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F2E" w:rsidRDefault="00DE0028">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桂平市2022年特岗教师招聘资格复审及面试公告</w:t>
      </w:r>
    </w:p>
    <w:p w:rsidR="00023F2E" w:rsidRDefault="00023F2E">
      <w:pPr>
        <w:spacing w:line="520" w:lineRule="exact"/>
        <w:ind w:firstLineChars="200" w:firstLine="640"/>
        <w:rPr>
          <w:rFonts w:ascii="仿宋_GB2312" w:eastAsia="仿宋_GB2312" w:hAnsi="仿宋_GB2312" w:cs="仿宋_GB2312"/>
          <w:sz w:val="32"/>
          <w:szCs w:val="32"/>
        </w:rPr>
      </w:pP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自治区教育厅、党委编办、财政厅、人力资源和社会保障厅《关于做好2022年特岗教师招聘工作的通知》（桂教特岗〔2022〕1号）精神，为做好我市2022年特岗教师招聘资格复审及面试工作，现就有关事项公告如下：</w:t>
      </w:r>
    </w:p>
    <w:p w:rsidR="00023F2E" w:rsidRDefault="00DE0028">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一、资格复审及面试对象</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报名应聘桂平市2022年特岗教师岗位，并通过网上资格初审的人员（名单见</w:t>
      </w:r>
      <w:r>
        <w:rPr>
          <w:rFonts w:ascii="仿宋_GB2312" w:eastAsia="仿宋_GB2312" w:hAnsi="仿宋_GB2312" w:cs="仿宋_GB2312" w:hint="eastAsia"/>
          <w:b/>
          <w:bCs/>
          <w:sz w:val="32"/>
          <w:szCs w:val="32"/>
        </w:rPr>
        <w:t>附件1，请考生牢记本人的验证序号</w:t>
      </w:r>
      <w:r>
        <w:rPr>
          <w:rFonts w:ascii="仿宋_GB2312" w:eastAsia="仿宋_GB2312" w:hAnsi="仿宋_GB2312" w:cs="仿宋_GB2312" w:hint="eastAsia"/>
          <w:sz w:val="32"/>
          <w:szCs w:val="32"/>
        </w:rPr>
        <w:t>）。</w:t>
      </w:r>
    </w:p>
    <w:p w:rsidR="00023F2E" w:rsidRDefault="00DE0028">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二、资格复审</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（一）资格复审的时间、地点及要求</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1.时间：2022年7月23日、24日，上午8：00至下午16：00。</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①2022年7月23日：小学语文、数学岗位验证序号为764-1967号的考生进行资格复审；</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②2022年7月24日：初中岗位验证序号为1-763号，小学信息技术、英语、体育、音乐、美术、心理学岗位验证序号为1968-2252号的考生进行资格复审。</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2.地点：桂平市西山镇中心小学。</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3.要求：本人必须到现场接受资格复审，同时进行面试考核（请考生于资格复审当天上午7：30前到达）。</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（二）资格复审流程</w:t>
      </w:r>
    </w:p>
    <w:p w:rsidR="00023F2E" w:rsidRDefault="00DE0028">
      <w:pPr>
        <w:pStyle w:val="a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佩戴口罩、人员保持1米间隔，配合查验健康码、行程码、核酸检测结果，有序接受体温测量进入资格复审和面试场地，提前将“健康码”、“行程码”、“48小时内新冠病毒核酸检测阴性报告”截图打印在一张A4纸上，在进入面试场地门口时交给工</w:t>
      </w:r>
      <w:r>
        <w:rPr>
          <w:rFonts w:ascii="仿宋_GB2312" w:eastAsia="仿宋_GB2312" w:hAnsi="仿宋_GB2312" w:cs="仿宋_GB2312" w:hint="eastAsia"/>
          <w:sz w:val="32"/>
          <w:szCs w:val="32"/>
        </w:rPr>
        <w:lastRenderedPageBreak/>
        <w:t>作人员。</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考生到宣传栏查看考生须知、面试安排及面试考场平面图等相关信息，并根据本人报考的学校类别（初中、小学）、报考学科及《桂平市2022年特岗教师招聘资格复审人员名单和时间安排》中的序号（如：初中政治12号张XX）到相对应审核组报到。如有疑问，可以在宣传栏旁的咨询处咨询。</w:t>
      </w:r>
    </w:p>
    <w:p w:rsidR="00023F2E" w:rsidRDefault="007F3C9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DE0028">
        <w:rPr>
          <w:rFonts w:ascii="仿宋_GB2312" w:eastAsia="仿宋_GB2312" w:hAnsi="仿宋_GB2312" w:cs="仿宋_GB2312" w:hint="eastAsia"/>
          <w:sz w:val="32"/>
          <w:szCs w:val="32"/>
        </w:rPr>
        <w:t>.向对应审核组提交《2022年桂平市特岗教师招聘现场资格审查材料清单》（见附件2，考生自行下载本表打印填写）及相关材料原件和复印件现场验证（不得代验），证件原件经工作人员审查后当场退还给本人。</w:t>
      </w:r>
    </w:p>
    <w:p w:rsidR="00023F2E" w:rsidRDefault="007F3C9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DE0028">
        <w:rPr>
          <w:rFonts w:ascii="仿宋_GB2312" w:eastAsia="仿宋_GB2312" w:hAnsi="仿宋_GB2312" w:cs="仿宋_GB2312" w:hint="eastAsia"/>
          <w:sz w:val="32"/>
          <w:szCs w:val="32"/>
        </w:rPr>
        <w:t>.资格复审工作人员依据考生提供的证件原件和资料，逐一核实信息，审查考生是否符合规定的招聘对象及条件，并在考生提交的《2022年桂平市特岗教师招聘现场资格审查材料清单》上签署资格审查意见，相关材料留存在审查部门。</w:t>
      </w:r>
    </w:p>
    <w:p w:rsidR="00023F2E" w:rsidRDefault="007F3C9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DE0028">
        <w:rPr>
          <w:rFonts w:ascii="仿宋_GB2312" w:eastAsia="仿宋_GB2312" w:hAnsi="仿宋_GB2312" w:cs="仿宋_GB2312" w:hint="eastAsia"/>
          <w:sz w:val="32"/>
          <w:szCs w:val="32"/>
        </w:rPr>
        <w:t>.资格复审合格的考生，马上安排面试，并发放面试号码卡，考生凭面试号码卡及有效身份证进入对应候考室待考。</w:t>
      </w:r>
    </w:p>
    <w:p w:rsidR="00023F2E" w:rsidRDefault="007F3C9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DE0028">
        <w:rPr>
          <w:rFonts w:ascii="仿宋_GB2312" w:eastAsia="仿宋_GB2312" w:hAnsi="仿宋_GB2312" w:cs="仿宋_GB2312" w:hint="eastAsia"/>
          <w:sz w:val="32"/>
          <w:szCs w:val="32"/>
        </w:rPr>
        <w:t>.如资格复审不合格或没按规定时间到场参加资格复审，取消其面试考核资格，不得进入面试考核程序，由此产生的一切后果由考生本人承担。</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（三）现场资格复审时需提供的相关材料</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考生所提交的审查材料必须与广西特岗教师招聘报名系统网络平台中所填报的报考信息相同，具体需提交的材料如下：</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1.《2022年桂平市特岗教师招聘现场资格审查材料清单》一份（见附件2，考生自行下载本表打印填写）。</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2.《报名信息表》一份（考生在报名系统自行下载打印(打印方法：登录报名系统后，点击打印报名表，再点击打印即可），</w:t>
      </w:r>
      <w:r>
        <w:rPr>
          <w:rFonts w:ascii="仿宋_GB2312" w:eastAsia="仿宋_GB2312" w:hAnsi="仿宋_GB2312" w:cs="仿宋_GB2312" w:hint="eastAsia"/>
          <w:sz w:val="32"/>
          <w:szCs w:val="32"/>
        </w:rPr>
        <w:lastRenderedPageBreak/>
        <w:t>并补充完善个人学习、工作经历，从读初中开始填写，结束时间为“至现在”。填写时间前后的年月一定要衔接:如“2008.09－2011.06在某某学校就读”，“2011.09－2014.06在某某学校就读”，所涉及的学校、单位名称，要求填写全称）。</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3.有效期内居民身份证原件和复印件一份（将身份证的正反面复印到同一页面的A4纸上）。</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普通高校学历毕业证书原件和复印件一份（2022年普通高校应届毕业生未能提供毕业证的，可提供盖有毕业学校公章的毕业生就业推荐表原件及复印件，但必须在考核前将毕业证书原件及复印件一份交到桂平市教育局人事股审核，否则取消聘用资格）。</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教育部学历证书电子注册备案表》一份（考生请务必注册登陆教育部学历查询网站“中国高等教育学生信息网（学信网）”（网址：http://www.chsi.com.cn）查询打印（出具流程见附件3，样本见附件4)参加资格审查，审查发现备案信息不真实的，视为弄虚作假处理，记入招聘考试诚信档案)。</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6.学位证书原件和复印件一份(有则提供，不强制要求)。</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7.教师资格证书原件和复印件一份</w:t>
      </w:r>
      <w:r>
        <w:rPr>
          <w:rFonts w:ascii="仿宋_GB2312" w:eastAsia="仿宋_GB2312" w:hAnsi="仿宋_GB2312" w:cs="仿宋_GB2312" w:hint="eastAsia"/>
          <w:b/>
          <w:bCs/>
          <w:sz w:val="32"/>
          <w:szCs w:val="32"/>
        </w:rPr>
        <w:t>（往届毕业生必须提供）</w:t>
      </w:r>
      <w:r>
        <w:rPr>
          <w:rFonts w:ascii="仿宋_GB2312" w:eastAsia="仿宋_GB2312" w:hAnsi="仿宋_GB2312" w:cs="仿宋_GB2312" w:hint="eastAsia"/>
          <w:sz w:val="32"/>
          <w:szCs w:val="32"/>
        </w:rPr>
        <w:t>。暂未取得教师资格证书的往届毕业生，可提供符合岗位招聘条件的教师资格考试合格证明（前往中国教师资格网下载，网址：http://www.jszg.edu.cn）和普通话水平测试等级证书，同时必须已经通过2022年上半年教师资格认定，并提供教师资格认定受理部门开具的教师资格认定通过证明（在桂平市教育局认定并通过的不需提供，由桂平市教育局统一核查），且必须在考核前提供教师资格证书原件及复印件一份交到桂平市教育局人事股审核，否则取消聘用资格。对于在2021年、2022年中小学教师资格考试受疫情影响地区持教师资格考试（NTCE）笔试成绩单或面试成绩</w:t>
      </w:r>
      <w:r>
        <w:rPr>
          <w:rFonts w:ascii="仿宋_GB2312" w:eastAsia="仿宋_GB2312" w:hAnsi="仿宋_GB2312" w:cs="仿宋_GB2312" w:hint="eastAsia"/>
          <w:sz w:val="32"/>
          <w:szCs w:val="32"/>
        </w:rPr>
        <w:lastRenderedPageBreak/>
        <w:t>单“受疫情影响”栏标注为</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报名的考生，</w:t>
      </w:r>
      <w:r>
        <w:rPr>
          <w:rFonts w:ascii="仿宋_GB2312" w:eastAsia="仿宋_GB2312" w:hAnsi="仿宋_GB2312" w:cs="仿宋_GB2312" w:hint="eastAsia"/>
          <w:b/>
          <w:bCs/>
          <w:sz w:val="32"/>
          <w:szCs w:val="32"/>
        </w:rPr>
        <w:t>需提交</w:t>
      </w:r>
      <w:r>
        <w:rPr>
          <w:rFonts w:ascii="仿宋_GB2312" w:eastAsia="仿宋_GB2312" w:hAnsi="仿宋_GB2312" w:cs="仿宋_GB2312" w:hint="eastAsia"/>
          <w:sz w:val="32"/>
          <w:szCs w:val="32"/>
        </w:rPr>
        <w:t>教师资格考试（NTCE）笔试成绩单或面试成绩单“受疫情影响”栏标注为</w:t>
      </w:r>
      <w:r>
        <w:rPr>
          <w:rFonts w:ascii="仿宋_GB2312" w:eastAsia="仿宋_GB2312" w:hAnsi="仿宋_GB2312" w:cs="仿宋_GB2312" w:hint="eastAsia"/>
          <w:b/>
          <w:bCs/>
          <w:sz w:val="32"/>
          <w:szCs w:val="32"/>
        </w:rPr>
        <w:t>“是”</w:t>
      </w:r>
      <w:r>
        <w:rPr>
          <w:rFonts w:ascii="仿宋_GB2312" w:eastAsia="仿宋_GB2312" w:hAnsi="仿宋_GB2312" w:cs="仿宋_GB2312" w:hint="eastAsia"/>
          <w:sz w:val="32"/>
          <w:szCs w:val="32"/>
        </w:rPr>
        <w:t>的成绩单截图</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2022年普通高校应届毕业生是否具有教师资格证不作要求。</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教师资格验证信息。凡是2008年（广西壮族自治区从2012年起）及以后取得教师资格证的，必须在“中国教师资格网”（网址：http://www.jszg.edu.cn）对本人教师资格证书进行证书验证，并将证书验证截图打印（验证信息文字清晰可辨，打印操作方法见附件5，样本见附件6）上交审核（由于教师资格网在开展教师资格认定业务时可能会关闭证书验证功能，建议需要验证的考生尽早验证）。2007年（广西壮族自治区的2011年）及以前取得教师资格证的、2022年申请认定教师资格的不用提交本项材料。</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普通高校专科学历的毕业生，毕业证书上的专科专业注明“XX教育”或者“师范教育类”字样的（如化学教育、小学教育、综合理科教育...）,不需要递交师范教育类证明；毕业证书上的专科专业不注明“XX教育”字样的，可选择以下二项中的一项提交审核：①毕业院校出具该考生就读专业属师范教育类专业的证明；②当年考生考取该校的招生计划（属师范教育类专业）。</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10.参加过“大学生志愿服务西部计划”并有从教经历的志愿者需提交大学生志愿服务西部计划志愿服务证及“广西壮族自治区大学生志愿服务西部计划办公室”出具的证明原件一份，并提供原任教学校的证明。</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11.参加过半年以上实习支教的师范院校毕业生需提供原实习学校（任教学校）的证明。</w:t>
      </w:r>
    </w:p>
    <w:p w:rsidR="00023F2E" w:rsidRDefault="00DE0028">
      <w:pPr>
        <w:spacing w:line="52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12.《新冠肺炎疫情防控承诺书》一份（见附件7，考生自行下载打印填写）。</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13.近期免冠1寸不干胶彩照1张（背面写上序号、姓名及报考岗位、学科，如001张三初中政治、201黄五小学英语）。</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考生需提供相关证件的原件验证，同时提交A4纸复印件各一份（按以上顺序装订成册，每张复印件右上角均写上“此复印件与原件一致”并亲笔签名、写日期），并对提交的复印件真实性承担法律责任。</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考生不能提供或提供不真实的证件（证明），或者考生在《广西特岗教师招聘报名信息表》上填写信息为虚假的，或者纸质材料原件与复印件和网上填报信息不一致的，招聘单位有权取消考生的面试资格和笔试资格，由此产生的一切后果由考生本人承担。</w:t>
      </w:r>
    </w:p>
    <w:p w:rsidR="00023F2E" w:rsidRDefault="00DE0028">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三、面试考核</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（一）面试考核内容。是对考生的五官、四肢、形体、动作协调、普通话水平、书写水平、语言组织能力与表达能力、思辨能力等方面进行考评。面试的具体内容，现场临时抽签确定。</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（二）面试方式。面试结论分为“合格”与“不合格”，面试合格的考生才有资格参加笔试。</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面试考核结果。面试考核合格的考生将于7月27日前在“广西贵港桂平市人民政府门户网站”(网址http://www.guiping.gov.cn/)公布，笔试时间定于7月30日（具体时间、地点及要求另行公告）。请报考桂平市特岗教师岗位的考生密切关注网站公告，我市不再另行通知。</w:t>
      </w:r>
    </w:p>
    <w:p w:rsidR="00023F2E" w:rsidRDefault="00DE0028">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四、注意事项</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（一）进入资格复审的考生根据本人实际情况，提前准备有关资格复审材料，以确保能按期参加资格复审和面试考核。</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（二）资格复审考生严格遵守资格复审纪律要求，服从资格</w:t>
      </w:r>
      <w:r>
        <w:rPr>
          <w:rFonts w:ascii="仿宋_GB2312" w:eastAsia="仿宋_GB2312" w:hAnsi="仿宋_GB2312" w:cs="仿宋_GB2312" w:hint="eastAsia"/>
          <w:sz w:val="32"/>
          <w:szCs w:val="32"/>
        </w:rPr>
        <w:lastRenderedPageBreak/>
        <w:t>复审工作安排。</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（三）请考生保持通信畅通，在招聘各环节中联系不上视为自动放弃。</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（四）考生在资格复审和面试考核结束后，须立即离开现场，不得在校园滞留。</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（五）资格复审和面试考核期间，考生的衣、食、住、行、安全等均自行负责。</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自愿放弃招聘资格的，需要个人向我局提交《放弃招聘资格声明》（见附件9），并将《放弃招聘资格声明》于面试资格审查期间交到我局三楼人事股（可当面提交，也可在光线充足的地方垂直角度清晰地拍照，照片文件名为：XXX放弃招聘资格声明，发送到市教育局人事股邮箱rrssgg@126.com,），如不在指定时间参加资格审查和面试的，视为自动放弃，所造成的一切后果由考生自行承担。不按时参加资格审查和面试又不提交放弃招聘资格声明的，记入招聘考试诚信档案。</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我局从不组织考生开展教师招聘考试（面试和笔试，下同）培训，也没有委托其他机构组织考生开展教师招聘考试培训，考生发现有冒用我局名义组织考生教师招聘考试培训的，请拨打我局信访监察股电话（0775-3370399）举报。</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广西贵港桂平市人民政府门户网站”(网址http://www.guiping.gov.cn/)是我局发布教师招聘通知公告信息的唯一网站，查看方式：登陆“广西贵港桂平市人民政府门户网站”，在首页下方的“信息公开→重点领域信息公开→社会公益事业→教育领域→教育政策与规划”栏目查看。后续相关特岗教师招聘信息均在“广西贵港桂平市人民政府门户网站”公布，敬请各位考生留意网站信息，并相互转知。</w:t>
      </w:r>
    </w:p>
    <w:p w:rsidR="00023F2E" w:rsidRDefault="00DE0028">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五、防疫工作要求</w:t>
      </w:r>
    </w:p>
    <w:p w:rsidR="00023F2E" w:rsidRDefault="00DE0028">
      <w:pPr>
        <w:widowControl/>
        <w:spacing w:line="520" w:lineRule="exact"/>
        <w:ind w:firstLineChars="200" w:firstLine="640"/>
        <w:rPr>
          <w:rFonts w:ascii="楷体_GB2312" w:eastAsia="楷体_GB2312" w:hAnsi="楷体_GB2312" w:cs="楷体_GB2312"/>
          <w:bCs/>
          <w:sz w:val="32"/>
          <w:szCs w:val="32"/>
        </w:rPr>
      </w:pPr>
      <w:r>
        <w:rPr>
          <w:rStyle w:val="a8"/>
          <w:rFonts w:ascii="楷体_GB2312" w:eastAsia="楷体_GB2312" w:hAnsi="楷体_GB2312" w:cs="楷体_GB2312" w:hint="eastAsia"/>
          <w:b w:val="0"/>
          <w:bCs/>
          <w:kern w:val="0"/>
          <w:sz w:val="32"/>
          <w:szCs w:val="32"/>
          <w:shd w:val="clear" w:color="auto" w:fill="FFFFFF"/>
        </w:rPr>
        <w:t>（一）做好新型冠状病毒肺炎疫情防控工作</w:t>
      </w:r>
    </w:p>
    <w:p w:rsidR="00023F2E" w:rsidRDefault="00DE0028">
      <w:pPr>
        <w:pStyle w:val="a0"/>
        <w:spacing w:line="520" w:lineRule="exact"/>
        <w:jc w:val="both"/>
        <w:rPr>
          <w:rFonts w:ascii="仿宋_GB2312" w:eastAsia="仿宋_GB2312" w:hAnsi="仿宋_GB2312" w:cs="仿宋_GB2312"/>
          <w:sz w:val="32"/>
          <w:szCs w:val="32"/>
        </w:rPr>
      </w:pPr>
      <w:r>
        <w:rPr>
          <w:rFonts w:ascii="仿宋_GB2312" w:eastAsia="仿宋_GB2312" w:hint="eastAsia"/>
          <w:sz w:val="32"/>
          <w:szCs w:val="32"/>
        </w:rPr>
        <w:t xml:space="preserve">   </w:t>
      </w:r>
      <w:r>
        <w:rPr>
          <w:rFonts w:ascii="仿宋_GB2312" w:eastAsia="仿宋_GB2312" w:hAnsi="仿宋_GB2312" w:cs="仿宋_GB2312" w:hint="eastAsia"/>
          <w:sz w:val="32"/>
          <w:szCs w:val="32"/>
        </w:rPr>
        <w:t>为贯彻落实各级疫情防控指挥部疫情防控工作有关决策部署，根据《自治区新冠肺炎疫情防控指挥部关于进一步规范返桂来桂人员及区内流动人员健康管理工作的通知》（桂新冠防指发〔2022〕87号）、《自治区新冠肺炎疫情防控指挥部办公室关于做好近期有北海市旅居史人员排查和健康管理工作的紧急通知》（桂新冠防指办发〔2022〕112号）要求，所有参加特岗教师招聘现场复核的人员在进入资格复核及面试场地时，请配合工作人员做好以下几项工作：</w:t>
      </w:r>
    </w:p>
    <w:p w:rsidR="00023F2E" w:rsidRDefault="00DE0028">
      <w:pPr>
        <w:pStyle w:val="a0"/>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1.考生自觉做好个人防护，科学佩戴口罩，同时，人员间隔保持1米以上，有序接受体温测量和进出现场。</w:t>
      </w:r>
    </w:p>
    <w:p w:rsidR="00023F2E" w:rsidRDefault="00DE0028">
      <w:pPr>
        <w:pStyle w:val="a0"/>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2.考生须持本人48小时内(以采样时间为准）新冠病毒核酸检测阴性报告，且“两码”（行程码、广西健康码）为绿码，现场测量体温正常(＜37.3℃)方可参加复核。</w:t>
      </w:r>
    </w:p>
    <w:p w:rsidR="00023F2E" w:rsidRDefault="00DE0028">
      <w:pPr>
        <w:pStyle w:val="a0"/>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3.为确保广大考生及现场环境安全，考生当天有发热、咳嗽、健康码、行程码“两码”非绿码、以及应当提供却未能提供相应的核酸阴性证明等情况，不得进入资格复核场地，不得参加现场资格复审及面试。  </w:t>
      </w:r>
    </w:p>
    <w:p w:rsidR="00023F2E" w:rsidRDefault="00DE0028">
      <w:pPr>
        <w:pStyle w:val="a0"/>
        <w:spacing w:line="52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特别注意：请来自中高风险地区、新冠肺炎病例密切接触者、正在接受医学</w:t>
      </w:r>
      <w:r w:rsidR="00C64E44">
        <w:rPr>
          <w:rFonts w:ascii="仿宋_GB2312" w:eastAsia="仿宋_GB2312" w:hAnsi="仿宋_GB2312" w:cs="仿宋_GB2312" w:hint="eastAsia"/>
          <w:b/>
          <w:bCs/>
          <w:sz w:val="32"/>
          <w:szCs w:val="32"/>
        </w:rPr>
        <w:t>观察隔离、健康码与</w:t>
      </w:r>
      <w:r>
        <w:rPr>
          <w:rFonts w:ascii="仿宋_GB2312" w:eastAsia="仿宋_GB2312" w:hAnsi="仿宋_GB2312" w:cs="仿宋_GB2312" w:hint="eastAsia"/>
          <w:b/>
          <w:bCs/>
          <w:sz w:val="32"/>
          <w:szCs w:val="32"/>
        </w:rPr>
        <w:t>行程码“两码”非绿码等不能参加现场资格复审及面试的考生加入“桂平市2022年特岗招聘现场资格复审及面试受疫情影响考生工作群”（群号：745117830，二维码见附件8），以便开展后续有关工作。入群后必须提交因受疫情影响不能参加现场资格认定及面试的相关证明材料（如健康码、行程码“两码”非绿码截图</w:t>
      </w:r>
      <w:bookmarkStart w:id="0" w:name="_GoBack"/>
      <w:bookmarkEnd w:id="0"/>
      <w:r>
        <w:rPr>
          <w:rFonts w:ascii="仿宋_GB2312" w:eastAsia="仿宋_GB2312" w:hAnsi="仿宋_GB2312" w:cs="仿宋_GB2312" w:hint="eastAsia"/>
          <w:b/>
          <w:bCs/>
          <w:sz w:val="32"/>
          <w:szCs w:val="32"/>
        </w:rPr>
        <w:t>，正在接受医学观察隔离证明</w:t>
      </w:r>
      <w:r>
        <w:rPr>
          <w:rFonts w:ascii="仿宋_GB2312" w:eastAsia="仿宋_GB2312" w:hAnsi="仿宋_GB2312" w:cs="仿宋_GB2312" w:hint="eastAsia"/>
          <w:b/>
          <w:bCs/>
          <w:sz w:val="32"/>
          <w:szCs w:val="32"/>
        </w:rPr>
        <w:lastRenderedPageBreak/>
        <w:t>等），否则视为不按时参加现场资格认定及面试处理，所造成的的后果由考生本人承担。</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4.请参加桂平市特岗教师应聘的考生自觉遵守疫情防控有关规定，否则取消应聘资格。</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（二）其他事项</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刻意隐瞒病情或不如实报告发热史、旅行史和接触史以及在资格复审及面试期间不服从现场防疫工作安排的考生，将按照《传染病防治法》《关于依法惩治妨害新型冠状病毒性肺炎疫情防控违法犯罪的意见》《治安管理处罚法》等法律法规移交有关部门予以处理。</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本公告未尽事宜，可致电咨询。咨询电话:0775-3388037，3370977。</w:t>
      </w:r>
    </w:p>
    <w:p w:rsidR="00023F2E" w:rsidRDefault="00023F2E">
      <w:pPr>
        <w:spacing w:line="520" w:lineRule="exact"/>
        <w:ind w:firstLineChars="200" w:firstLine="640"/>
        <w:rPr>
          <w:rFonts w:ascii="仿宋_GB2312" w:eastAsia="仿宋_GB2312" w:hAnsi="仿宋_GB2312" w:cs="仿宋_GB2312"/>
          <w:sz w:val="32"/>
          <w:szCs w:val="32"/>
        </w:rPr>
      </w:pPr>
    </w:p>
    <w:p w:rsidR="00023F2E" w:rsidRDefault="00DE0028">
      <w:pPr>
        <w:spacing w:line="520" w:lineRule="exact"/>
        <w:ind w:firstLineChars="200" w:firstLine="640"/>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附件：1.</w:t>
      </w:r>
      <w:r>
        <w:rPr>
          <w:rFonts w:ascii="仿宋_GB2312" w:eastAsia="仿宋_GB2312" w:hAnsi="仿宋_GB2312" w:cs="仿宋_GB2312" w:hint="eastAsia"/>
          <w:spacing w:val="-20"/>
          <w:sz w:val="32"/>
          <w:szCs w:val="32"/>
        </w:rPr>
        <w:t>桂平市2022年特岗教师招聘资格复审人员名单和时间安排</w:t>
      </w:r>
    </w:p>
    <w:p w:rsidR="00023F2E" w:rsidRDefault="00DE0028">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2.2022年桂平市特岗教师招聘现场资格审查材料清单</w:t>
      </w:r>
    </w:p>
    <w:p w:rsidR="00023F2E" w:rsidRDefault="00DE0028">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3.出具《教育部学历证书电子注册备案表》流程</w:t>
      </w:r>
    </w:p>
    <w:p w:rsidR="00023F2E" w:rsidRDefault="00DE0028">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4.《教育部学历证书电子注册备案表》样本</w:t>
      </w:r>
    </w:p>
    <w:p w:rsidR="00023F2E" w:rsidRDefault="00DE0028">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5.教师资格证书网上验证截图打印操作方法</w:t>
      </w:r>
    </w:p>
    <w:p w:rsidR="00023F2E" w:rsidRDefault="00DE0028">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6.《教师资格验证信息》样本</w:t>
      </w:r>
    </w:p>
    <w:p w:rsidR="00023F2E" w:rsidRDefault="00DE0028">
      <w:pPr>
        <w:spacing w:line="520" w:lineRule="exact"/>
        <w:ind w:leftChars="760" w:left="1916" w:hangingChars="100" w:hanging="320"/>
        <w:rPr>
          <w:rFonts w:ascii="仿宋_GB2312" w:eastAsia="仿宋_GB2312" w:hAnsi="仿宋_GB2312" w:cs="仿宋_GB2312"/>
          <w:sz w:val="32"/>
          <w:szCs w:val="32"/>
        </w:rPr>
      </w:pPr>
      <w:r>
        <w:rPr>
          <w:rFonts w:ascii="仿宋_GB2312" w:eastAsia="仿宋_GB2312" w:hAnsi="仿宋_GB2312" w:cs="仿宋_GB2312" w:hint="eastAsia"/>
          <w:sz w:val="32"/>
          <w:szCs w:val="32"/>
        </w:rPr>
        <w:t>7.新冠肺炎疫情防控承诺书</w:t>
      </w:r>
    </w:p>
    <w:p w:rsidR="00023F2E" w:rsidRDefault="00DE0028">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8.Q群二维码</w:t>
      </w:r>
    </w:p>
    <w:p w:rsidR="00023F2E" w:rsidRDefault="00DE0028">
      <w:pPr>
        <w:spacing w:line="52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9.放弃招聘资格声明（样本）</w:t>
      </w:r>
    </w:p>
    <w:p w:rsidR="00023F2E" w:rsidRDefault="00023F2E">
      <w:pPr>
        <w:spacing w:line="520" w:lineRule="exact"/>
        <w:ind w:firstLineChars="200" w:firstLine="640"/>
        <w:rPr>
          <w:rFonts w:ascii="仿宋_GB2312" w:eastAsia="仿宋_GB2312" w:hAnsi="仿宋_GB2312" w:cs="仿宋_GB2312"/>
          <w:sz w:val="32"/>
          <w:szCs w:val="32"/>
        </w:rPr>
      </w:pP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桂平市特岗教师招聘工作领导小组办公室</w:t>
      </w:r>
    </w:p>
    <w:p w:rsidR="00023F2E" w:rsidRDefault="00DE002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2022年7月20日</w:t>
      </w:r>
    </w:p>
    <w:sectPr w:rsidR="00023F2E" w:rsidSect="00023F2E">
      <w:footerReference w:type="default" r:id="rId7"/>
      <w:pgSz w:w="11906" w:h="16838"/>
      <w:pgMar w:top="1440" w:right="1417" w:bottom="1440"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1C5" w:rsidRDefault="005711C5" w:rsidP="00023F2E">
      <w:r>
        <w:separator/>
      </w:r>
    </w:p>
  </w:endnote>
  <w:endnote w:type="continuationSeparator" w:id="1">
    <w:p w:rsidR="005711C5" w:rsidRDefault="005711C5" w:rsidP="00023F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F2E" w:rsidRDefault="00D32F47">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23F2E" w:rsidRDefault="00D32F47">
                <w:pPr>
                  <w:pStyle w:val="a5"/>
                </w:pPr>
                <w:r>
                  <w:fldChar w:fldCharType="begin"/>
                </w:r>
                <w:r w:rsidR="00DE0028">
                  <w:instrText xml:space="preserve"> PAGE  \* MERGEFORMAT </w:instrText>
                </w:r>
                <w:r>
                  <w:fldChar w:fldCharType="separate"/>
                </w:r>
                <w:r w:rsidR="007F3C90">
                  <w:rPr>
                    <w:noProof/>
                  </w:rPr>
                  <w:t>- 2 -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1C5" w:rsidRDefault="005711C5" w:rsidP="00023F2E">
      <w:r>
        <w:separator/>
      </w:r>
    </w:p>
  </w:footnote>
  <w:footnote w:type="continuationSeparator" w:id="1">
    <w:p w:rsidR="005711C5" w:rsidRDefault="005711C5" w:rsidP="00023F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gwNTUxZDhmOGEyODBlMjdmZDMyODhiMTgzOGJiOTYifQ=="/>
  </w:docVars>
  <w:rsids>
    <w:rsidRoot w:val="00023F2E"/>
    <w:rsid w:val="00023F2E"/>
    <w:rsid w:val="005711C5"/>
    <w:rsid w:val="007F3C90"/>
    <w:rsid w:val="00C64E44"/>
    <w:rsid w:val="00D32F47"/>
    <w:rsid w:val="00DE0028"/>
    <w:rsid w:val="03BC5A3F"/>
    <w:rsid w:val="05B71924"/>
    <w:rsid w:val="0AB84422"/>
    <w:rsid w:val="0F7C1F92"/>
    <w:rsid w:val="167A5DE9"/>
    <w:rsid w:val="16F85AA6"/>
    <w:rsid w:val="19845785"/>
    <w:rsid w:val="1EF95C6C"/>
    <w:rsid w:val="21BE2170"/>
    <w:rsid w:val="229D394F"/>
    <w:rsid w:val="23A16F94"/>
    <w:rsid w:val="23DC7741"/>
    <w:rsid w:val="24AF5C00"/>
    <w:rsid w:val="2CE3244F"/>
    <w:rsid w:val="304D4172"/>
    <w:rsid w:val="392A1282"/>
    <w:rsid w:val="3A9C5CD3"/>
    <w:rsid w:val="48AF264D"/>
    <w:rsid w:val="491F27E6"/>
    <w:rsid w:val="53F83748"/>
    <w:rsid w:val="56DE1C7F"/>
    <w:rsid w:val="5AF24B2E"/>
    <w:rsid w:val="5D9D6425"/>
    <w:rsid w:val="64907D43"/>
    <w:rsid w:val="66C07644"/>
    <w:rsid w:val="671B524B"/>
    <w:rsid w:val="698B556C"/>
    <w:rsid w:val="76C562EA"/>
    <w:rsid w:val="78C61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23F2E"/>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023F2E"/>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rsid w:val="00023F2E"/>
    <w:pPr>
      <w:spacing w:line="0" w:lineRule="atLeast"/>
      <w:jc w:val="center"/>
    </w:pPr>
    <w:rPr>
      <w:rFonts w:ascii="Arial" w:eastAsia="黑体" w:hAnsi="Arial"/>
      <w:sz w:val="52"/>
    </w:rPr>
  </w:style>
  <w:style w:type="paragraph" w:styleId="a4">
    <w:name w:val="Body Text Indent"/>
    <w:basedOn w:val="a"/>
    <w:next w:val="a"/>
    <w:qFormat/>
    <w:rsid w:val="00023F2E"/>
    <w:pPr>
      <w:spacing w:after="120"/>
      <w:ind w:leftChars="200" w:left="420"/>
    </w:pPr>
  </w:style>
  <w:style w:type="paragraph" w:styleId="a5">
    <w:name w:val="footer"/>
    <w:basedOn w:val="a"/>
    <w:qFormat/>
    <w:rsid w:val="00023F2E"/>
    <w:pPr>
      <w:tabs>
        <w:tab w:val="center" w:pos="4153"/>
        <w:tab w:val="right" w:pos="8306"/>
      </w:tabs>
      <w:snapToGrid w:val="0"/>
      <w:jc w:val="left"/>
    </w:pPr>
    <w:rPr>
      <w:sz w:val="18"/>
    </w:rPr>
  </w:style>
  <w:style w:type="paragraph" w:styleId="a6">
    <w:name w:val="header"/>
    <w:basedOn w:val="a"/>
    <w:qFormat/>
    <w:rsid w:val="00023F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023F2E"/>
    <w:pPr>
      <w:spacing w:beforeAutospacing="1" w:afterAutospacing="1"/>
      <w:jc w:val="left"/>
    </w:pPr>
    <w:rPr>
      <w:rFonts w:cs="Times New Roman"/>
      <w:kern w:val="0"/>
      <w:sz w:val="24"/>
    </w:rPr>
  </w:style>
  <w:style w:type="character" w:styleId="a8">
    <w:name w:val="Strong"/>
    <w:qFormat/>
    <w:rsid w:val="00023F2E"/>
    <w:rPr>
      <w:b/>
    </w:rPr>
  </w:style>
  <w:style w:type="character" w:styleId="a9">
    <w:name w:val="FollowedHyperlink"/>
    <w:basedOn w:val="a1"/>
    <w:qFormat/>
    <w:rsid w:val="00023F2E"/>
    <w:rPr>
      <w:color w:val="434242"/>
      <w:u w:val="none"/>
    </w:rPr>
  </w:style>
  <w:style w:type="character" w:styleId="aa">
    <w:name w:val="Emphasis"/>
    <w:basedOn w:val="a1"/>
    <w:qFormat/>
    <w:rsid w:val="00023F2E"/>
  </w:style>
  <w:style w:type="character" w:styleId="HTML">
    <w:name w:val="HTML Definition"/>
    <w:basedOn w:val="a1"/>
    <w:qFormat/>
    <w:rsid w:val="00023F2E"/>
  </w:style>
  <w:style w:type="character" w:styleId="HTML0">
    <w:name w:val="HTML Acronym"/>
    <w:basedOn w:val="a1"/>
    <w:qFormat/>
    <w:rsid w:val="00023F2E"/>
  </w:style>
  <w:style w:type="character" w:styleId="HTML1">
    <w:name w:val="HTML Variable"/>
    <w:basedOn w:val="a1"/>
    <w:qFormat/>
    <w:rsid w:val="00023F2E"/>
  </w:style>
  <w:style w:type="character" w:styleId="ab">
    <w:name w:val="Hyperlink"/>
    <w:basedOn w:val="a1"/>
    <w:qFormat/>
    <w:rsid w:val="00023F2E"/>
    <w:rPr>
      <w:color w:val="434242"/>
      <w:u w:val="none"/>
    </w:rPr>
  </w:style>
  <w:style w:type="character" w:styleId="HTML2">
    <w:name w:val="HTML Code"/>
    <w:basedOn w:val="a1"/>
    <w:qFormat/>
    <w:rsid w:val="00023F2E"/>
    <w:rPr>
      <w:rFonts w:ascii="Courier New" w:hAnsi="Courier New"/>
      <w:sz w:val="20"/>
    </w:rPr>
  </w:style>
  <w:style w:type="character" w:styleId="HTML3">
    <w:name w:val="HTML Cite"/>
    <w:basedOn w:val="a1"/>
    <w:qFormat/>
    <w:rsid w:val="00023F2E"/>
  </w:style>
  <w:style w:type="character" w:customStyle="1" w:styleId="layui-layer-tabnow">
    <w:name w:val="layui-layer-tabnow"/>
    <w:basedOn w:val="a1"/>
    <w:qFormat/>
    <w:rsid w:val="00023F2E"/>
    <w:rPr>
      <w:bdr w:val="single" w:sz="6" w:space="0" w:color="CCCCCC"/>
      <w:shd w:val="clear" w:color="auto" w:fill="FFFFFF"/>
    </w:rPr>
  </w:style>
  <w:style w:type="character" w:customStyle="1" w:styleId="first-child">
    <w:name w:val="first-child"/>
    <w:basedOn w:val="a1"/>
    <w:qFormat/>
    <w:rsid w:val="00023F2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756</Words>
  <Characters>4312</Characters>
  <Application>Microsoft Office Word</Application>
  <DocSecurity>0</DocSecurity>
  <Lines>35</Lines>
  <Paragraphs>10</Paragraphs>
  <ScaleCrop>false</ScaleCrop>
  <Company>微软中国</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个人用户</cp:lastModifiedBy>
  <cp:revision>3</cp:revision>
  <cp:lastPrinted>2022-07-20T08:28:00Z</cp:lastPrinted>
  <dcterms:created xsi:type="dcterms:W3CDTF">2022-07-07T10:06:00Z</dcterms:created>
  <dcterms:modified xsi:type="dcterms:W3CDTF">2022-07-20T09:07:00Z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137FB4F1F63F4D85A033DBDF26CC8DBC</vt:lpwstr>
  </property>
</Properties>
</file>