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</w:rPr>
        <w:t>南宁市中级人民法院</w:t>
      </w:r>
      <w:bookmarkStart w:id="0" w:name="_GoBack"/>
      <w:bookmarkEnd w:id="0"/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22</w:t>
      </w:r>
      <w:r>
        <w:rPr>
          <w:rFonts w:hint="eastAsia" w:ascii="黑体" w:eastAsia="黑体"/>
          <w:bCs/>
          <w:color w:val="000000"/>
          <w:sz w:val="44"/>
        </w:rPr>
        <w:t>年公开招聘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现居住地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c0MmQ4ZGY2NTQwMzhjYzM4NjdkZGU2OTdiMWYifQ=="/>
  </w:docVars>
  <w:rsids>
    <w:rsidRoot w:val="42CE79CD"/>
    <w:rsid w:val="42C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2022-07-15T03:02:00Z</dcterms:created>
  <dc:creator>Administrator</dc:creator>
  <cp:lastModifiedBy>Administrator</cp:lastModifiedBy>
  <dcterms:modified xsi:type="dcterms:W3CDTF">2022-07-15T03:07:48Z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18C263193D72447195C54B01C1613134</vt:lpwstr>
  </property>
</Properties>
</file>