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桂平市202</w:t>
      </w:r>
      <w:r>
        <w:rPr>
          <w:rFonts w:hint="eastAsia" w:ascii="方正小标宋简体" w:hAnsi="方正小标宋简体" w:eastAsia="方正小标宋简体" w:cs="方正小标宋简体"/>
          <w:color w:val="auto"/>
          <w:sz w:val="44"/>
          <w:szCs w:val="44"/>
          <w:highlight w:val="none"/>
          <w:lang w:val="en-US" w:eastAsia="zh-CN"/>
        </w:rPr>
        <w:t>2</w:t>
      </w:r>
      <w:r>
        <w:rPr>
          <w:rFonts w:hint="eastAsia" w:ascii="方正小标宋简体" w:hAnsi="方正小标宋简体" w:eastAsia="方正小标宋简体" w:cs="方正小标宋简体"/>
          <w:color w:val="auto"/>
          <w:sz w:val="44"/>
          <w:szCs w:val="44"/>
          <w:highlight w:val="none"/>
        </w:rPr>
        <w:t>年特岗教师招聘工作方案</w:t>
      </w:r>
    </w:p>
    <w:p>
      <w:pPr>
        <w:jc w:val="center"/>
        <w:rPr>
          <w:rFonts w:hint="eastAsia" w:ascii="仿宋_GB2312" w:hAnsi="仿宋_GB2312" w:eastAsia="仿宋_GB2312" w:cs="仿宋_GB2312"/>
          <w:color w:val="auto"/>
          <w:sz w:val="32"/>
          <w:szCs w:val="32"/>
          <w:highlight w:val="none"/>
        </w:rPr>
      </w:pP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根据自治区教育厅、党委编办、财政厅、人力资源和社会保障厅《关于做好202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年特岗教师招聘工作的通知》（桂教特岗〔202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号）文件精神，为做好我市202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年特岗教师招聘工作，确保招聘工作</w:t>
      </w:r>
      <w:r>
        <w:rPr>
          <w:rFonts w:hint="eastAsia" w:ascii="仿宋_GB2312" w:hAnsi="仿宋_GB2312" w:eastAsia="仿宋_GB2312" w:cs="仿宋_GB2312"/>
          <w:color w:val="auto"/>
          <w:sz w:val="32"/>
          <w:szCs w:val="32"/>
          <w:highlight w:val="none"/>
          <w:lang w:val="en-US" w:eastAsia="zh-CN"/>
        </w:rPr>
        <w:t>顺利</w:t>
      </w:r>
      <w:r>
        <w:rPr>
          <w:rFonts w:hint="eastAsia" w:ascii="仿宋_GB2312" w:hAnsi="仿宋_GB2312" w:eastAsia="仿宋_GB2312" w:cs="仿宋_GB2312"/>
          <w:color w:val="auto"/>
          <w:sz w:val="32"/>
          <w:szCs w:val="32"/>
          <w:highlight w:val="none"/>
        </w:rPr>
        <w:t>有序</w:t>
      </w:r>
      <w:r>
        <w:rPr>
          <w:rFonts w:hint="eastAsia" w:ascii="仿宋_GB2312" w:hAnsi="仿宋_GB2312" w:eastAsia="仿宋_GB2312" w:cs="仿宋_GB2312"/>
          <w:color w:val="auto"/>
          <w:sz w:val="32"/>
          <w:szCs w:val="32"/>
          <w:highlight w:val="none"/>
          <w:lang w:val="en-US" w:eastAsia="zh-CN"/>
        </w:rPr>
        <w:t>进行</w:t>
      </w:r>
      <w:r>
        <w:rPr>
          <w:rFonts w:hint="eastAsia" w:ascii="仿宋_GB2312" w:hAnsi="仿宋_GB2312" w:eastAsia="仿宋_GB2312" w:cs="仿宋_GB2312"/>
          <w:color w:val="auto"/>
          <w:sz w:val="32"/>
          <w:szCs w:val="32"/>
          <w:highlight w:val="none"/>
        </w:rPr>
        <w:t>，特制定本工作方案。</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一、组织领导</w:t>
      </w:r>
      <w:bookmarkStart w:id="1" w:name="_GoBack"/>
      <w:bookmarkEnd w:id="1"/>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为加强桂平市2022年特岗教师招聘工作的组织领导，</w:t>
      </w:r>
      <w:r>
        <w:rPr>
          <w:rFonts w:hint="eastAsia" w:ascii="仿宋_GB2312" w:hAnsi="仿宋_GB2312" w:eastAsia="仿宋_GB2312" w:cs="仿宋_GB2312"/>
          <w:color w:val="auto"/>
          <w:sz w:val="32"/>
          <w:szCs w:val="32"/>
          <w:highlight w:val="none"/>
        </w:rPr>
        <w:t>成立桂平市特岗教师招聘工作领导小组，组长由市长担任，</w:t>
      </w:r>
      <w:r>
        <w:rPr>
          <w:rFonts w:hint="eastAsia" w:ascii="仿宋_GB2312" w:hAnsi="仿宋_GB2312" w:eastAsia="仿宋_GB2312" w:cs="仿宋_GB2312"/>
          <w:color w:val="auto"/>
          <w:sz w:val="32"/>
          <w:szCs w:val="32"/>
          <w:highlight w:val="none"/>
          <w:lang w:val="en-US" w:eastAsia="zh-CN"/>
        </w:rPr>
        <w:t>副组长由分管副市长担任，</w:t>
      </w:r>
      <w:r>
        <w:rPr>
          <w:rFonts w:hint="eastAsia" w:ascii="仿宋_GB2312" w:hAnsi="仿宋_GB2312" w:eastAsia="仿宋_GB2312" w:cs="仿宋_GB2312"/>
          <w:color w:val="auto"/>
          <w:sz w:val="32"/>
          <w:szCs w:val="32"/>
          <w:highlight w:val="none"/>
        </w:rPr>
        <w:t>成员由市政府办、市委组织部、市委编办、教育局、财政局、人社局、卫健局、公安局等部门人员组成，领导小组下设办公室，办公室设在市教育局。</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二、招聘计划</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经自治区教育厅、党委编办、财政厅、人社厅批准，</w:t>
      </w:r>
      <w:r>
        <w:rPr>
          <w:rFonts w:hint="eastAsia" w:ascii="仿宋_GB2312" w:hAnsi="仿宋_GB2312" w:eastAsia="仿宋_GB2312" w:cs="仿宋_GB2312"/>
          <w:color w:val="auto"/>
          <w:sz w:val="32"/>
          <w:szCs w:val="32"/>
          <w:highlight w:val="none"/>
          <w:lang w:val="en-US" w:eastAsia="zh-CN"/>
        </w:rPr>
        <w:t>2022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桂平</w:t>
      </w:r>
      <w:r>
        <w:rPr>
          <w:rFonts w:hint="eastAsia" w:ascii="仿宋_GB2312" w:hAnsi="仿宋_GB2312" w:eastAsia="仿宋_GB2312" w:cs="仿宋_GB2312"/>
          <w:color w:val="auto"/>
          <w:sz w:val="32"/>
          <w:szCs w:val="32"/>
          <w:highlight w:val="none"/>
        </w:rPr>
        <w:t>市“义教特岗”教师招聘计划共</w:t>
      </w:r>
      <w:r>
        <w:rPr>
          <w:rFonts w:hint="eastAsia" w:ascii="仿宋_GB2312" w:hAnsi="仿宋_GB2312" w:eastAsia="仿宋_GB2312" w:cs="仿宋_GB2312"/>
          <w:color w:val="auto"/>
          <w:sz w:val="32"/>
          <w:szCs w:val="32"/>
          <w:highlight w:val="none"/>
          <w:lang w:val="en-US" w:eastAsia="zh-CN"/>
        </w:rPr>
        <w:t>310</w:t>
      </w:r>
      <w:r>
        <w:rPr>
          <w:rFonts w:hint="eastAsia" w:ascii="仿宋_GB2312" w:hAnsi="仿宋_GB2312" w:eastAsia="仿宋_GB2312" w:cs="仿宋_GB2312"/>
          <w:color w:val="auto"/>
          <w:sz w:val="32"/>
          <w:szCs w:val="32"/>
          <w:highlight w:val="none"/>
        </w:rPr>
        <w:t>名，其中初中</w:t>
      </w:r>
      <w:r>
        <w:rPr>
          <w:rFonts w:hint="eastAsia" w:ascii="仿宋_GB2312" w:hAnsi="仿宋_GB2312" w:eastAsia="仿宋_GB2312" w:cs="仿宋_GB2312"/>
          <w:color w:val="auto"/>
          <w:sz w:val="32"/>
          <w:szCs w:val="32"/>
          <w:highlight w:val="none"/>
          <w:lang w:val="en-US" w:eastAsia="zh-CN"/>
        </w:rPr>
        <w:t>210</w:t>
      </w:r>
      <w:r>
        <w:rPr>
          <w:rFonts w:hint="eastAsia" w:ascii="仿宋_GB2312" w:hAnsi="仿宋_GB2312" w:eastAsia="仿宋_GB2312" w:cs="仿宋_GB2312"/>
          <w:color w:val="auto"/>
          <w:sz w:val="32"/>
          <w:szCs w:val="32"/>
          <w:highlight w:val="none"/>
        </w:rPr>
        <w:t>名、小学</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00名。详情见下表：</w:t>
      </w:r>
    </w:p>
    <w:tbl>
      <w:tblPr>
        <w:tblStyle w:val="5"/>
        <w:tblW w:w="8918" w:type="dxa"/>
        <w:jc w:val="center"/>
        <w:tblBorders>
          <w:top w:val="single" w:color="333333" w:sz="2" w:space="0"/>
          <w:left w:val="single" w:color="333333" w:sz="2" w:space="0"/>
          <w:bottom w:val="single" w:color="333333" w:sz="2" w:space="0"/>
          <w:right w:val="single" w:color="333333"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77"/>
        <w:gridCol w:w="662"/>
        <w:gridCol w:w="485"/>
        <w:gridCol w:w="485"/>
        <w:gridCol w:w="515"/>
        <w:gridCol w:w="459"/>
        <w:gridCol w:w="485"/>
        <w:gridCol w:w="916"/>
        <w:gridCol w:w="522"/>
        <w:gridCol w:w="527"/>
        <w:gridCol w:w="520"/>
        <w:gridCol w:w="513"/>
        <w:gridCol w:w="497"/>
        <w:gridCol w:w="497"/>
        <w:gridCol w:w="497"/>
        <w:gridCol w:w="561"/>
      </w:tblGrid>
      <w:tr>
        <w:tblPrEx>
          <w:tblBorders>
            <w:top w:val="single" w:color="333333" w:sz="2" w:space="0"/>
            <w:left w:val="single" w:color="333333" w:sz="2" w:space="0"/>
            <w:bottom w:val="single" w:color="333333" w:sz="2" w:space="0"/>
            <w:right w:val="single" w:color="333333" w:sz="2" w:space="0"/>
            <w:insideH w:val="none" w:color="auto" w:sz="0" w:space="0"/>
            <w:insideV w:val="none" w:color="auto" w:sz="0" w:space="0"/>
          </w:tblBorders>
          <w:shd w:val="clear" w:color="auto" w:fill="FFFFFF"/>
          <w:tblCellMar>
            <w:top w:w="0" w:type="dxa"/>
            <w:left w:w="0" w:type="dxa"/>
            <w:bottom w:w="0" w:type="dxa"/>
            <w:right w:w="0" w:type="dxa"/>
          </w:tblCellMar>
        </w:tblPrEx>
        <w:trPr>
          <w:trHeight w:val="11" w:hRule="atLeast"/>
          <w:jc w:val="center"/>
        </w:trPr>
        <w:tc>
          <w:tcPr>
            <w:tcW w:w="777" w:type="dxa"/>
            <w:vMerge w:val="restart"/>
            <w:tcBorders>
              <w:top w:val="single" w:color="auto" w:sz="2" w:space="0"/>
              <w:left w:val="single" w:color="auto" w:sz="2" w:space="0"/>
              <w:bottom w:val="single" w:color="auto" w:sz="2"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学校</w:t>
            </w:r>
          </w:p>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类别</w:t>
            </w:r>
          </w:p>
        </w:tc>
        <w:tc>
          <w:tcPr>
            <w:tcW w:w="8141" w:type="dxa"/>
            <w:gridSpan w:val="15"/>
            <w:tcBorders>
              <w:top w:val="single" w:color="auto" w:sz="2" w:space="0"/>
              <w:left w:val="single" w:color="auto" w:sz="4" w:space="0"/>
              <w:bottom w:val="single" w:color="auto" w:sz="4" w:space="0"/>
              <w:right w:val="single" w:color="auto" w:sz="2"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202</w:t>
            </w:r>
            <w:r>
              <w:rPr>
                <w:rFonts w:hint="eastAsia" w:ascii="仿宋_GB2312" w:hAnsi="仿宋_GB2312" w:eastAsia="仿宋_GB2312" w:cs="仿宋_GB2312"/>
                <w:b w:val="0"/>
                <w:bCs w:val="0"/>
                <w:color w:val="auto"/>
                <w:kern w:val="0"/>
                <w:sz w:val="32"/>
                <w:szCs w:val="32"/>
                <w:highlight w:val="none"/>
                <w:lang w:val="en-US" w:eastAsia="zh-CN"/>
              </w:rPr>
              <w:t>2</w:t>
            </w:r>
            <w:r>
              <w:rPr>
                <w:rFonts w:hint="eastAsia" w:ascii="仿宋_GB2312" w:hAnsi="仿宋_GB2312" w:eastAsia="仿宋_GB2312" w:cs="仿宋_GB2312"/>
                <w:b w:val="0"/>
                <w:bCs w:val="0"/>
                <w:color w:val="auto"/>
                <w:kern w:val="0"/>
                <w:sz w:val="32"/>
                <w:szCs w:val="32"/>
                <w:highlight w:val="none"/>
              </w:rPr>
              <w:t>年桂平市“义教特岗”教师招聘计划</w:t>
            </w:r>
          </w:p>
        </w:tc>
      </w:tr>
      <w:tr>
        <w:tblPrEx>
          <w:tblBorders>
            <w:top w:val="single" w:color="333333" w:sz="2" w:space="0"/>
            <w:left w:val="single" w:color="333333" w:sz="2" w:space="0"/>
            <w:bottom w:val="single" w:color="333333" w:sz="2" w:space="0"/>
            <w:right w:val="single" w:color="333333" w:sz="2" w:space="0"/>
            <w:insideH w:val="none" w:color="auto" w:sz="0" w:space="0"/>
            <w:insideV w:val="none" w:color="auto" w:sz="0" w:space="0"/>
          </w:tblBorders>
          <w:shd w:val="clear" w:color="auto" w:fill="FFFFFF"/>
          <w:tblCellMar>
            <w:top w:w="0" w:type="dxa"/>
            <w:left w:w="0" w:type="dxa"/>
            <w:bottom w:w="0" w:type="dxa"/>
            <w:right w:w="0" w:type="dxa"/>
          </w:tblCellMar>
        </w:tblPrEx>
        <w:trPr>
          <w:trHeight w:val="11" w:hRule="atLeast"/>
          <w:jc w:val="center"/>
        </w:trPr>
        <w:tc>
          <w:tcPr>
            <w:tcW w:w="777" w:type="dxa"/>
            <w:vMerge w:val="continue"/>
            <w:tcBorders>
              <w:top w:val="single" w:color="auto" w:sz="2" w:space="0"/>
              <w:left w:val="single" w:color="auto" w:sz="2" w:space="0"/>
              <w:bottom w:val="single" w:color="auto" w:sz="4" w:space="0"/>
              <w:right w:val="single" w:color="auto" w:sz="4"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val="0"/>
                <w:color w:val="auto"/>
                <w:kern w:val="0"/>
                <w:sz w:val="32"/>
                <w:szCs w:val="32"/>
                <w:highlight w:val="none"/>
              </w:rPr>
            </w:pPr>
          </w:p>
        </w:tc>
        <w:tc>
          <w:tcPr>
            <w:tcW w:w="662" w:type="dxa"/>
            <w:tcBorders>
              <w:top w:val="single" w:color="auto" w:sz="4" w:space="0"/>
              <w:left w:val="single" w:color="auto" w:sz="4" w:space="0"/>
              <w:bottom w:val="single" w:color="auto" w:sz="4"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合计</w:t>
            </w:r>
          </w:p>
        </w:tc>
        <w:tc>
          <w:tcPr>
            <w:tcW w:w="485" w:type="dxa"/>
            <w:tcBorders>
              <w:top w:val="single" w:color="auto" w:sz="4" w:space="0"/>
              <w:left w:val="single" w:color="auto" w:sz="4" w:space="0"/>
              <w:bottom w:val="single" w:color="auto" w:sz="4"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政治</w:t>
            </w:r>
          </w:p>
        </w:tc>
        <w:tc>
          <w:tcPr>
            <w:tcW w:w="485" w:type="dxa"/>
            <w:tcBorders>
              <w:top w:val="single" w:color="auto" w:sz="4" w:space="0"/>
              <w:left w:val="single" w:color="auto" w:sz="4" w:space="0"/>
              <w:bottom w:val="single" w:color="auto" w:sz="4"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语</w:t>
            </w:r>
          </w:p>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文</w:t>
            </w:r>
          </w:p>
        </w:tc>
        <w:tc>
          <w:tcPr>
            <w:tcW w:w="515" w:type="dxa"/>
            <w:tcBorders>
              <w:top w:val="single" w:color="auto" w:sz="4" w:space="0"/>
              <w:left w:val="single" w:color="auto" w:sz="4" w:space="0"/>
              <w:bottom w:val="single" w:color="auto" w:sz="4"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数</w:t>
            </w:r>
          </w:p>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学</w:t>
            </w:r>
          </w:p>
        </w:tc>
        <w:tc>
          <w:tcPr>
            <w:tcW w:w="459" w:type="dxa"/>
            <w:tcBorders>
              <w:top w:val="single" w:color="auto" w:sz="4" w:space="0"/>
              <w:left w:val="single" w:color="auto" w:sz="4" w:space="0"/>
              <w:bottom w:val="single" w:color="auto" w:sz="4"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物理</w:t>
            </w:r>
          </w:p>
        </w:tc>
        <w:tc>
          <w:tcPr>
            <w:tcW w:w="485" w:type="dxa"/>
            <w:tcBorders>
              <w:top w:val="single" w:color="auto" w:sz="4" w:space="0"/>
              <w:left w:val="single" w:color="auto" w:sz="4" w:space="0"/>
              <w:bottom w:val="single" w:color="auto" w:sz="4"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化学</w:t>
            </w:r>
          </w:p>
        </w:tc>
        <w:tc>
          <w:tcPr>
            <w:tcW w:w="916" w:type="dxa"/>
            <w:tcBorders>
              <w:top w:val="single" w:color="auto" w:sz="4" w:space="0"/>
              <w:left w:val="single" w:color="auto" w:sz="4" w:space="0"/>
              <w:bottom w:val="single" w:color="auto" w:sz="4"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生物</w:t>
            </w:r>
          </w:p>
          <w:p>
            <w:pPr>
              <w:keepNext w:val="0"/>
              <w:keepLines w:val="0"/>
              <w:pageBreakBefore w:val="0"/>
              <w:widowControl/>
              <w:kinsoku/>
              <w:wordWrap w:val="0"/>
              <w:overflowPunct/>
              <w:topLinePunct w:val="0"/>
              <w:autoSpaceDE/>
              <w:autoSpaceDN/>
              <w:bidi w:val="0"/>
              <w:adjustRightInd/>
              <w:snapToGrid/>
              <w:spacing w:line="320" w:lineRule="exact"/>
              <w:ind w:left="-92"/>
              <w:jc w:val="center"/>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（科学）</w:t>
            </w:r>
          </w:p>
        </w:tc>
        <w:tc>
          <w:tcPr>
            <w:tcW w:w="522" w:type="dxa"/>
            <w:tcBorders>
              <w:top w:val="single" w:color="auto" w:sz="4" w:space="0"/>
              <w:left w:val="single" w:color="auto" w:sz="4" w:space="0"/>
              <w:bottom w:val="single" w:color="auto" w:sz="4"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历史</w:t>
            </w:r>
          </w:p>
        </w:tc>
        <w:tc>
          <w:tcPr>
            <w:tcW w:w="527" w:type="dxa"/>
            <w:tcBorders>
              <w:top w:val="single" w:color="auto" w:sz="4" w:space="0"/>
              <w:left w:val="single" w:color="auto" w:sz="4" w:space="0"/>
              <w:bottom w:val="single" w:color="auto" w:sz="4"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地理</w:t>
            </w:r>
          </w:p>
        </w:tc>
        <w:tc>
          <w:tcPr>
            <w:tcW w:w="520" w:type="dxa"/>
            <w:tcBorders>
              <w:top w:val="single" w:color="auto" w:sz="4" w:space="0"/>
              <w:left w:val="single" w:color="auto" w:sz="4" w:space="0"/>
              <w:bottom w:val="single" w:color="auto" w:sz="4"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信息技术</w:t>
            </w:r>
          </w:p>
        </w:tc>
        <w:tc>
          <w:tcPr>
            <w:tcW w:w="513" w:type="dxa"/>
            <w:tcBorders>
              <w:top w:val="single" w:color="auto" w:sz="4" w:space="0"/>
              <w:left w:val="single" w:color="auto" w:sz="4" w:space="0"/>
              <w:bottom w:val="single" w:color="auto" w:sz="4"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英语</w:t>
            </w:r>
          </w:p>
        </w:tc>
        <w:tc>
          <w:tcPr>
            <w:tcW w:w="497" w:type="dxa"/>
            <w:tcBorders>
              <w:top w:val="single" w:color="auto" w:sz="4" w:space="0"/>
              <w:left w:val="single" w:color="auto" w:sz="4" w:space="0"/>
              <w:bottom w:val="single" w:color="auto" w:sz="4"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体育</w:t>
            </w:r>
          </w:p>
        </w:tc>
        <w:tc>
          <w:tcPr>
            <w:tcW w:w="497" w:type="dxa"/>
            <w:tcBorders>
              <w:top w:val="single" w:color="auto" w:sz="4" w:space="0"/>
              <w:left w:val="single" w:color="auto" w:sz="4" w:space="0"/>
              <w:bottom w:val="single" w:color="auto" w:sz="4"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音乐</w:t>
            </w:r>
          </w:p>
        </w:tc>
        <w:tc>
          <w:tcPr>
            <w:tcW w:w="497" w:type="dxa"/>
            <w:tcBorders>
              <w:top w:val="single" w:color="auto" w:sz="4" w:space="0"/>
              <w:left w:val="single" w:color="auto" w:sz="4" w:space="0"/>
              <w:bottom w:val="single" w:color="auto" w:sz="4"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美术</w:t>
            </w:r>
          </w:p>
        </w:tc>
        <w:tc>
          <w:tcPr>
            <w:tcW w:w="561" w:type="dxa"/>
            <w:tcBorders>
              <w:top w:val="single" w:color="auto" w:sz="4" w:space="0"/>
              <w:left w:val="single" w:color="auto" w:sz="4" w:space="0"/>
              <w:bottom w:val="single" w:color="auto" w:sz="4" w:space="0"/>
              <w:right w:val="single" w:color="auto" w:sz="2"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心理学</w:t>
            </w:r>
          </w:p>
        </w:tc>
      </w:tr>
      <w:tr>
        <w:tblPrEx>
          <w:tblBorders>
            <w:top w:val="single" w:color="333333" w:sz="2" w:space="0"/>
            <w:left w:val="single" w:color="333333" w:sz="2" w:space="0"/>
            <w:bottom w:val="single" w:color="333333" w:sz="2" w:space="0"/>
            <w:right w:val="single" w:color="333333" w:sz="2" w:space="0"/>
            <w:insideH w:val="none" w:color="auto" w:sz="0" w:space="0"/>
            <w:insideV w:val="none" w:color="auto" w:sz="0" w:space="0"/>
          </w:tblBorders>
          <w:shd w:val="clear" w:color="auto" w:fill="FFFFFF"/>
          <w:tblCellMar>
            <w:top w:w="0" w:type="dxa"/>
            <w:left w:w="0" w:type="dxa"/>
            <w:bottom w:w="0" w:type="dxa"/>
            <w:right w:w="0" w:type="dxa"/>
          </w:tblCellMar>
        </w:tblPrEx>
        <w:trPr>
          <w:trHeight w:val="11" w:hRule="atLeast"/>
          <w:jc w:val="center"/>
        </w:trPr>
        <w:tc>
          <w:tcPr>
            <w:tcW w:w="777" w:type="dxa"/>
            <w:tcBorders>
              <w:top w:val="single" w:color="auto" w:sz="4" w:space="0"/>
              <w:left w:val="single" w:color="auto" w:sz="2" w:space="0"/>
              <w:bottom w:val="single" w:color="auto" w:sz="4"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auto"/>
                <w:kern w:val="0"/>
                <w:sz w:val="32"/>
                <w:szCs w:val="32"/>
                <w:highlight w:val="none"/>
              </w:rPr>
            </w:pPr>
            <w:bookmarkStart w:id="0" w:name="_Hlk358882137"/>
            <w:r>
              <w:rPr>
                <w:rFonts w:hint="eastAsia" w:ascii="仿宋_GB2312" w:hAnsi="仿宋_GB2312" w:eastAsia="仿宋_GB2312" w:cs="仿宋_GB2312"/>
                <w:b w:val="0"/>
                <w:bCs w:val="0"/>
                <w:color w:val="auto"/>
                <w:kern w:val="0"/>
                <w:sz w:val="32"/>
                <w:szCs w:val="32"/>
                <w:highlight w:val="none"/>
              </w:rPr>
              <w:t>农村</w:t>
            </w:r>
          </w:p>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初中</w:t>
            </w:r>
            <w:bookmarkEnd w:id="0"/>
          </w:p>
        </w:tc>
        <w:tc>
          <w:tcPr>
            <w:tcW w:w="662" w:type="dxa"/>
            <w:tcBorders>
              <w:top w:val="single" w:color="auto" w:sz="4" w:space="0"/>
              <w:left w:val="single" w:color="auto" w:sz="4" w:space="0"/>
              <w:bottom w:val="single" w:color="auto" w:sz="4"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lang w:val="en-US" w:eastAsia="zh-CN"/>
              </w:rPr>
              <w:t>21</w:t>
            </w:r>
            <w:r>
              <w:rPr>
                <w:rFonts w:hint="eastAsia" w:ascii="仿宋_GB2312" w:hAnsi="仿宋_GB2312" w:eastAsia="仿宋_GB2312" w:cs="仿宋_GB2312"/>
                <w:b w:val="0"/>
                <w:bCs w:val="0"/>
                <w:color w:val="auto"/>
                <w:kern w:val="0"/>
                <w:sz w:val="32"/>
                <w:szCs w:val="32"/>
                <w:highlight w:val="none"/>
              </w:rPr>
              <w:t>0</w:t>
            </w:r>
          </w:p>
        </w:tc>
        <w:tc>
          <w:tcPr>
            <w:tcW w:w="485" w:type="dxa"/>
            <w:tcBorders>
              <w:top w:val="single" w:color="auto" w:sz="4" w:space="0"/>
              <w:left w:val="single" w:color="auto" w:sz="4" w:space="0"/>
              <w:bottom w:val="single" w:color="auto" w:sz="4"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5</w:t>
            </w:r>
          </w:p>
        </w:tc>
        <w:tc>
          <w:tcPr>
            <w:tcW w:w="485" w:type="dxa"/>
            <w:tcBorders>
              <w:top w:val="single" w:color="auto" w:sz="4" w:space="0"/>
              <w:left w:val="single" w:color="auto" w:sz="4" w:space="0"/>
              <w:bottom w:val="single" w:color="auto" w:sz="4"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30</w:t>
            </w:r>
          </w:p>
        </w:tc>
        <w:tc>
          <w:tcPr>
            <w:tcW w:w="515" w:type="dxa"/>
            <w:tcBorders>
              <w:top w:val="single" w:color="auto" w:sz="4" w:space="0"/>
              <w:left w:val="single" w:color="auto" w:sz="4" w:space="0"/>
              <w:bottom w:val="single" w:color="auto" w:sz="4"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30</w:t>
            </w:r>
          </w:p>
        </w:tc>
        <w:tc>
          <w:tcPr>
            <w:tcW w:w="459" w:type="dxa"/>
            <w:tcBorders>
              <w:top w:val="single" w:color="auto" w:sz="4" w:space="0"/>
              <w:left w:val="single" w:color="auto" w:sz="4" w:space="0"/>
              <w:bottom w:val="single" w:color="auto" w:sz="4"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30</w:t>
            </w:r>
          </w:p>
        </w:tc>
        <w:tc>
          <w:tcPr>
            <w:tcW w:w="485" w:type="dxa"/>
            <w:tcBorders>
              <w:top w:val="single" w:color="auto" w:sz="4" w:space="0"/>
              <w:left w:val="single" w:color="auto" w:sz="4" w:space="0"/>
              <w:bottom w:val="single" w:color="auto" w:sz="4"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15</w:t>
            </w:r>
          </w:p>
        </w:tc>
        <w:tc>
          <w:tcPr>
            <w:tcW w:w="916" w:type="dxa"/>
            <w:tcBorders>
              <w:top w:val="single" w:color="auto" w:sz="4" w:space="0"/>
              <w:left w:val="single" w:color="auto" w:sz="4" w:space="0"/>
              <w:bottom w:val="single" w:color="auto" w:sz="4"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lang w:val="en-US" w:eastAsia="zh-CN"/>
              </w:rPr>
              <w:t>1</w:t>
            </w:r>
            <w:r>
              <w:rPr>
                <w:rFonts w:hint="eastAsia" w:ascii="仿宋_GB2312" w:hAnsi="仿宋_GB2312" w:eastAsia="仿宋_GB2312" w:cs="仿宋_GB2312"/>
                <w:b w:val="0"/>
                <w:bCs w:val="0"/>
                <w:color w:val="auto"/>
                <w:kern w:val="0"/>
                <w:sz w:val="32"/>
                <w:szCs w:val="32"/>
                <w:highlight w:val="none"/>
              </w:rPr>
              <w:t>0</w:t>
            </w:r>
          </w:p>
        </w:tc>
        <w:tc>
          <w:tcPr>
            <w:tcW w:w="522" w:type="dxa"/>
            <w:tcBorders>
              <w:top w:val="single" w:color="auto" w:sz="4" w:space="0"/>
              <w:left w:val="single" w:color="auto" w:sz="4" w:space="0"/>
              <w:bottom w:val="single" w:color="auto" w:sz="4"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lang w:val="en-US" w:eastAsia="zh-CN"/>
              </w:rPr>
              <w:t>1</w:t>
            </w:r>
            <w:r>
              <w:rPr>
                <w:rFonts w:hint="eastAsia" w:ascii="仿宋_GB2312" w:hAnsi="仿宋_GB2312" w:eastAsia="仿宋_GB2312" w:cs="仿宋_GB2312"/>
                <w:b w:val="0"/>
                <w:bCs w:val="0"/>
                <w:color w:val="auto"/>
                <w:kern w:val="0"/>
                <w:sz w:val="32"/>
                <w:szCs w:val="32"/>
                <w:highlight w:val="none"/>
              </w:rPr>
              <w:t>0</w:t>
            </w:r>
          </w:p>
        </w:tc>
        <w:tc>
          <w:tcPr>
            <w:tcW w:w="527" w:type="dxa"/>
            <w:tcBorders>
              <w:top w:val="single" w:color="auto" w:sz="4" w:space="0"/>
              <w:left w:val="single" w:color="auto" w:sz="4" w:space="0"/>
              <w:bottom w:val="single" w:color="auto" w:sz="4"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15</w:t>
            </w:r>
          </w:p>
        </w:tc>
        <w:tc>
          <w:tcPr>
            <w:tcW w:w="520" w:type="dxa"/>
            <w:tcBorders>
              <w:top w:val="single" w:color="auto" w:sz="4" w:space="0"/>
              <w:left w:val="single" w:color="auto" w:sz="4" w:space="0"/>
              <w:bottom w:val="single" w:color="auto" w:sz="4"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lang w:val="en-US" w:eastAsia="zh-CN"/>
              </w:rPr>
              <w:t>1</w:t>
            </w:r>
            <w:r>
              <w:rPr>
                <w:rFonts w:hint="eastAsia" w:ascii="仿宋_GB2312" w:hAnsi="仿宋_GB2312" w:eastAsia="仿宋_GB2312" w:cs="仿宋_GB2312"/>
                <w:b w:val="0"/>
                <w:bCs w:val="0"/>
                <w:color w:val="auto"/>
                <w:kern w:val="0"/>
                <w:sz w:val="32"/>
                <w:szCs w:val="32"/>
                <w:highlight w:val="none"/>
              </w:rPr>
              <w:t>0</w:t>
            </w:r>
          </w:p>
        </w:tc>
        <w:tc>
          <w:tcPr>
            <w:tcW w:w="513" w:type="dxa"/>
            <w:tcBorders>
              <w:top w:val="single" w:color="auto" w:sz="4" w:space="0"/>
              <w:left w:val="single" w:color="auto" w:sz="4" w:space="0"/>
              <w:bottom w:val="single" w:color="auto" w:sz="4"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30</w:t>
            </w:r>
          </w:p>
        </w:tc>
        <w:tc>
          <w:tcPr>
            <w:tcW w:w="497" w:type="dxa"/>
            <w:tcBorders>
              <w:top w:val="single" w:color="auto" w:sz="4" w:space="0"/>
              <w:left w:val="single" w:color="auto" w:sz="4" w:space="0"/>
              <w:bottom w:val="single" w:color="auto" w:sz="4"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15</w:t>
            </w:r>
          </w:p>
        </w:tc>
        <w:tc>
          <w:tcPr>
            <w:tcW w:w="497" w:type="dxa"/>
            <w:tcBorders>
              <w:top w:val="single" w:color="auto" w:sz="4" w:space="0"/>
              <w:left w:val="single" w:color="auto" w:sz="4" w:space="0"/>
              <w:bottom w:val="single" w:color="auto" w:sz="4"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3</w:t>
            </w:r>
          </w:p>
        </w:tc>
        <w:tc>
          <w:tcPr>
            <w:tcW w:w="497" w:type="dxa"/>
            <w:tcBorders>
              <w:top w:val="single" w:color="auto" w:sz="4" w:space="0"/>
              <w:left w:val="single" w:color="auto" w:sz="4" w:space="0"/>
              <w:bottom w:val="single" w:color="auto" w:sz="4"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3</w:t>
            </w:r>
          </w:p>
        </w:tc>
        <w:tc>
          <w:tcPr>
            <w:tcW w:w="561" w:type="dxa"/>
            <w:tcBorders>
              <w:top w:val="single" w:color="auto" w:sz="4" w:space="0"/>
              <w:left w:val="single" w:color="auto" w:sz="4" w:space="0"/>
              <w:bottom w:val="single" w:color="auto" w:sz="4" w:space="0"/>
              <w:right w:val="single" w:color="auto" w:sz="2"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4</w:t>
            </w:r>
          </w:p>
        </w:tc>
      </w:tr>
      <w:tr>
        <w:tblPrEx>
          <w:tblBorders>
            <w:top w:val="single" w:color="333333" w:sz="2" w:space="0"/>
            <w:left w:val="single" w:color="333333" w:sz="2" w:space="0"/>
            <w:bottom w:val="single" w:color="333333" w:sz="2" w:space="0"/>
            <w:right w:val="single" w:color="333333" w:sz="2" w:space="0"/>
            <w:insideH w:val="none" w:color="auto" w:sz="0" w:space="0"/>
            <w:insideV w:val="none" w:color="auto" w:sz="0" w:space="0"/>
          </w:tblBorders>
          <w:shd w:val="clear" w:color="auto" w:fill="FFFFFF"/>
          <w:tblCellMar>
            <w:top w:w="0" w:type="dxa"/>
            <w:left w:w="0" w:type="dxa"/>
            <w:bottom w:w="0" w:type="dxa"/>
            <w:right w:w="0" w:type="dxa"/>
          </w:tblCellMar>
        </w:tblPrEx>
        <w:trPr>
          <w:trHeight w:val="11" w:hRule="atLeast"/>
          <w:jc w:val="center"/>
        </w:trPr>
        <w:tc>
          <w:tcPr>
            <w:tcW w:w="777" w:type="dxa"/>
            <w:tcBorders>
              <w:top w:val="single" w:color="auto" w:sz="4" w:space="0"/>
              <w:left w:val="single" w:color="auto" w:sz="4" w:space="0"/>
              <w:bottom w:val="single" w:color="auto" w:sz="4"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农村</w:t>
            </w:r>
          </w:p>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小学</w:t>
            </w:r>
          </w:p>
        </w:tc>
        <w:tc>
          <w:tcPr>
            <w:tcW w:w="662" w:type="dxa"/>
            <w:tcBorders>
              <w:top w:val="single" w:color="auto" w:sz="4" w:space="0"/>
              <w:left w:val="single" w:color="auto" w:sz="4" w:space="0"/>
              <w:bottom w:val="single" w:color="auto" w:sz="4"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lang w:val="en-US" w:eastAsia="zh-CN"/>
              </w:rPr>
              <w:t>1</w:t>
            </w:r>
            <w:r>
              <w:rPr>
                <w:rFonts w:hint="eastAsia" w:ascii="仿宋_GB2312" w:hAnsi="仿宋_GB2312" w:eastAsia="仿宋_GB2312" w:cs="仿宋_GB2312"/>
                <w:b w:val="0"/>
                <w:bCs w:val="0"/>
                <w:color w:val="auto"/>
                <w:kern w:val="0"/>
                <w:sz w:val="32"/>
                <w:szCs w:val="32"/>
                <w:highlight w:val="none"/>
              </w:rPr>
              <w:t>00</w:t>
            </w:r>
          </w:p>
        </w:tc>
        <w:tc>
          <w:tcPr>
            <w:tcW w:w="485" w:type="dxa"/>
            <w:tcBorders>
              <w:top w:val="single" w:color="auto" w:sz="4" w:space="0"/>
              <w:left w:val="single" w:color="auto" w:sz="4" w:space="0"/>
              <w:bottom w:val="single" w:color="auto" w:sz="4"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auto"/>
                <w:kern w:val="0"/>
                <w:sz w:val="32"/>
                <w:szCs w:val="32"/>
                <w:highlight w:val="none"/>
              </w:rPr>
            </w:pPr>
          </w:p>
        </w:tc>
        <w:tc>
          <w:tcPr>
            <w:tcW w:w="485" w:type="dxa"/>
            <w:tcBorders>
              <w:top w:val="single" w:color="auto" w:sz="4" w:space="0"/>
              <w:left w:val="single" w:color="auto" w:sz="4" w:space="0"/>
              <w:bottom w:val="single" w:color="auto" w:sz="4"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25</w:t>
            </w:r>
          </w:p>
        </w:tc>
        <w:tc>
          <w:tcPr>
            <w:tcW w:w="515" w:type="dxa"/>
            <w:tcBorders>
              <w:top w:val="single" w:color="auto" w:sz="4" w:space="0"/>
              <w:left w:val="single" w:color="auto" w:sz="4" w:space="0"/>
              <w:bottom w:val="single" w:color="auto" w:sz="4"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25</w:t>
            </w:r>
          </w:p>
        </w:tc>
        <w:tc>
          <w:tcPr>
            <w:tcW w:w="459" w:type="dxa"/>
            <w:tcBorders>
              <w:top w:val="single" w:color="auto" w:sz="4" w:space="0"/>
              <w:left w:val="single" w:color="auto" w:sz="4" w:space="0"/>
              <w:bottom w:val="single" w:color="auto" w:sz="4"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auto"/>
                <w:kern w:val="0"/>
                <w:sz w:val="32"/>
                <w:szCs w:val="32"/>
                <w:highlight w:val="none"/>
              </w:rPr>
            </w:pPr>
          </w:p>
        </w:tc>
        <w:tc>
          <w:tcPr>
            <w:tcW w:w="485" w:type="dxa"/>
            <w:tcBorders>
              <w:top w:val="single" w:color="auto" w:sz="4" w:space="0"/>
              <w:left w:val="single" w:color="auto" w:sz="4" w:space="0"/>
              <w:bottom w:val="single" w:color="auto" w:sz="4"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auto"/>
                <w:kern w:val="0"/>
                <w:sz w:val="32"/>
                <w:szCs w:val="32"/>
                <w:highlight w:val="none"/>
              </w:rPr>
            </w:pPr>
          </w:p>
        </w:tc>
        <w:tc>
          <w:tcPr>
            <w:tcW w:w="916" w:type="dxa"/>
            <w:tcBorders>
              <w:top w:val="single" w:color="auto" w:sz="4" w:space="0"/>
              <w:left w:val="single" w:color="auto" w:sz="4" w:space="0"/>
              <w:bottom w:val="single" w:color="auto" w:sz="4"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auto"/>
                <w:kern w:val="0"/>
                <w:sz w:val="32"/>
                <w:szCs w:val="32"/>
                <w:highlight w:val="none"/>
                <w:lang w:eastAsia="zh-CN"/>
              </w:rPr>
            </w:pPr>
          </w:p>
        </w:tc>
        <w:tc>
          <w:tcPr>
            <w:tcW w:w="522" w:type="dxa"/>
            <w:tcBorders>
              <w:top w:val="single" w:color="auto" w:sz="4" w:space="0"/>
              <w:left w:val="single" w:color="auto" w:sz="4" w:space="0"/>
              <w:bottom w:val="single" w:color="auto" w:sz="4"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auto"/>
                <w:kern w:val="0"/>
                <w:sz w:val="32"/>
                <w:szCs w:val="32"/>
                <w:highlight w:val="none"/>
              </w:rPr>
            </w:pPr>
          </w:p>
        </w:tc>
        <w:tc>
          <w:tcPr>
            <w:tcW w:w="527" w:type="dxa"/>
            <w:tcBorders>
              <w:top w:val="single" w:color="auto" w:sz="4" w:space="0"/>
              <w:left w:val="single" w:color="auto" w:sz="4" w:space="0"/>
              <w:bottom w:val="single" w:color="auto" w:sz="4"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auto"/>
                <w:kern w:val="0"/>
                <w:sz w:val="32"/>
                <w:szCs w:val="32"/>
                <w:highlight w:val="none"/>
              </w:rPr>
            </w:pPr>
          </w:p>
        </w:tc>
        <w:tc>
          <w:tcPr>
            <w:tcW w:w="520" w:type="dxa"/>
            <w:tcBorders>
              <w:top w:val="single" w:color="auto" w:sz="4" w:space="0"/>
              <w:left w:val="single" w:color="auto" w:sz="4" w:space="0"/>
              <w:bottom w:val="single" w:color="auto" w:sz="4"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5</w:t>
            </w:r>
          </w:p>
        </w:tc>
        <w:tc>
          <w:tcPr>
            <w:tcW w:w="513" w:type="dxa"/>
            <w:tcBorders>
              <w:top w:val="single" w:color="auto" w:sz="4" w:space="0"/>
              <w:left w:val="single" w:color="auto" w:sz="4" w:space="0"/>
              <w:bottom w:val="single" w:color="auto" w:sz="4"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b w:val="0"/>
                <w:bCs w:val="0"/>
                <w:color w:val="auto"/>
                <w:kern w:val="0"/>
                <w:sz w:val="32"/>
                <w:szCs w:val="32"/>
                <w:highlight w:val="none"/>
                <w:lang w:val="en-US" w:eastAsia="zh-CN"/>
              </w:rPr>
              <w:t>15</w:t>
            </w:r>
          </w:p>
        </w:tc>
        <w:tc>
          <w:tcPr>
            <w:tcW w:w="497" w:type="dxa"/>
            <w:tcBorders>
              <w:top w:val="single" w:color="auto" w:sz="4" w:space="0"/>
              <w:left w:val="single" w:color="auto" w:sz="4" w:space="0"/>
              <w:bottom w:val="single" w:color="auto" w:sz="4"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5</w:t>
            </w:r>
          </w:p>
        </w:tc>
        <w:tc>
          <w:tcPr>
            <w:tcW w:w="497" w:type="dxa"/>
            <w:tcBorders>
              <w:top w:val="single" w:color="auto" w:sz="4" w:space="0"/>
              <w:left w:val="single" w:color="auto" w:sz="4" w:space="0"/>
              <w:bottom w:val="single" w:color="auto" w:sz="4"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15</w:t>
            </w:r>
          </w:p>
        </w:tc>
        <w:tc>
          <w:tcPr>
            <w:tcW w:w="497" w:type="dxa"/>
            <w:tcBorders>
              <w:top w:val="single" w:color="auto" w:sz="4" w:space="0"/>
              <w:left w:val="single" w:color="auto" w:sz="4" w:space="0"/>
              <w:bottom w:val="single" w:color="auto" w:sz="4"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5</w:t>
            </w:r>
          </w:p>
        </w:tc>
        <w:tc>
          <w:tcPr>
            <w:tcW w:w="561" w:type="dxa"/>
            <w:tcBorders>
              <w:top w:val="single" w:color="auto" w:sz="4" w:space="0"/>
              <w:left w:val="single" w:color="auto" w:sz="4" w:space="0"/>
              <w:bottom w:val="single" w:color="auto" w:sz="4" w:space="0"/>
              <w:right w:val="single" w:color="auto" w:sz="2"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5</w:t>
            </w:r>
          </w:p>
        </w:tc>
      </w:tr>
      <w:tr>
        <w:tblPrEx>
          <w:tblBorders>
            <w:top w:val="single" w:color="333333" w:sz="2" w:space="0"/>
            <w:left w:val="single" w:color="333333" w:sz="2" w:space="0"/>
            <w:bottom w:val="single" w:color="333333" w:sz="2" w:space="0"/>
            <w:right w:val="single" w:color="333333" w:sz="2" w:space="0"/>
            <w:insideH w:val="none" w:color="auto" w:sz="0" w:space="0"/>
            <w:insideV w:val="none" w:color="auto" w:sz="0" w:space="0"/>
          </w:tblBorders>
          <w:tblCellMar>
            <w:top w:w="0" w:type="dxa"/>
            <w:left w:w="0" w:type="dxa"/>
            <w:bottom w:w="0" w:type="dxa"/>
            <w:right w:w="0" w:type="dxa"/>
          </w:tblCellMar>
        </w:tblPrEx>
        <w:trPr>
          <w:trHeight w:val="486" w:hRule="atLeast"/>
          <w:jc w:val="center"/>
        </w:trPr>
        <w:tc>
          <w:tcPr>
            <w:tcW w:w="777" w:type="dxa"/>
            <w:tcBorders>
              <w:top w:val="single" w:color="auto" w:sz="4" w:space="0"/>
              <w:left w:val="single" w:color="auto" w:sz="2" w:space="0"/>
              <w:bottom w:val="single" w:color="auto" w:sz="2"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合计</w:t>
            </w:r>
          </w:p>
        </w:tc>
        <w:tc>
          <w:tcPr>
            <w:tcW w:w="662" w:type="dxa"/>
            <w:tcBorders>
              <w:top w:val="single" w:color="auto" w:sz="4" w:space="0"/>
              <w:left w:val="single" w:color="auto" w:sz="4" w:space="0"/>
              <w:bottom w:val="single" w:color="auto" w:sz="2"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310</w:t>
            </w:r>
          </w:p>
        </w:tc>
        <w:tc>
          <w:tcPr>
            <w:tcW w:w="485" w:type="dxa"/>
            <w:tcBorders>
              <w:top w:val="single" w:color="auto" w:sz="4" w:space="0"/>
              <w:left w:val="single" w:color="auto" w:sz="4" w:space="0"/>
              <w:bottom w:val="single" w:color="auto" w:sz="2"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5</w:t>
            </w:r>
          </w:p>
        </w:tc>
        <w:tc>
          <w:tcPr>
            <w:tcW w:w="485" w:type="dxa"/>
            <w:tcBorders>
              <w:top w:val="single" w:color="auto" w:sz="4" w:space="0"/>
              <w:left w:val="single" w:color="auto" w:sz="4" w:space="0"/>
              <w:bottom w:val="single" w:color="auto" w:sz="2"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lang w:val="en-US" w:eastAsia="zh-CN"/>
              </w:rPr>
              <w:t>5</w:t>
            </w:r>
            <w:r>
              <w:rPr>
                <w:rFonts w:hint="eastAsia" w:ascii="仿宋_GB2312" w:hAnsi="仿宋_GB2312" w:eastAsia="仿宋_GB2312" w:cs="仿宋_GB2312"/>
                <w:b w:val="0"/>
                <w:bCs w:val="0"/>
                <w:color w:val="auto"/>
                <w:kern w:val="0"/>
                <w:sz w:val="32"/>
                <w:szCs w:val="32"/>
                <w:highlight w:val="none"/>
              </w:rPr>
              <w:t>5</w:t>
            </w:r>
          </w:p>
        </w:tc>
        <w:tc>
          <w:tcPr>
            <w:tcW w:w="515" w:type="dxa"/>
            <w:tcBorders>
              <w:top w:val="single" w:color="auto" w:sz="4" w:space="0"/>
              <w:left w:val="single" w:color="auto" w:sz="4" w:space="0"/>
              <w:bottom w:val="single" w:color="auto" w:sz="2"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55</w:t>
            </w:r>
          </w:p>
        </w:tc>
        <w:tc>
          <w:tcPr>
            <w:tcW w:w="459" w:type="dxa"/>
            <w:tcBorders>
              <w:top w:val="single" w:color="auto" w:sz="4" w:space="0"/>
              <w:left w:val="single" w:color="auto" w:sz="4" w:space="0"/>
              <w:bottom w:val="single" w:color="auto" w:sz="2"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30</w:t>
            </w:r>
          </w:p>
        </w:tc>
        <w:tc>
          <w:tcPr>
            <w:tcW w:w="485" w:type="dxa"/>
            <w:tcBorders>
              <w:top w:val="single" w:color="auto" w:sz="4" w:space="0"/>
              <w:left w:val="single" w:color="auto" w:sz="4" w:space="0"/>
              <w:bottom w:val="single" w:color="auto" w:sz="2"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15</w:t>
            </w:r>
          </w:p>
        </w:tc>
        <w:tc>
          <w:tcPr>
            <w:tcW w:w="916" w:type="dxa"/>
            <w:tcBorders>
              <w:top w:val="single" w:color="auto" w:sz="4" w:space="0"/>
              <w:left w:val="single" w:color="auto" w:sz="4" w:space="0"/>
              <w:bottom w:val="single" w:color="auto" w:sz="2"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lang w:val="en-US" w:eastAsia="zh-CN"/>
              </w:rPr>
              <w:t>1</w:t>
            </w:r>
            <w:r>
              <w:rPr>
                <w:rFonts w:hint="eastAsia" w:ascii="仿宋_GB2312" w:hAnsi="仿宋_GB2312" w:eastAsia="仿宋_GB2312" w:cs="仿宋_GB2312"/>
                <w:b w:val="0"/>
                <w:bCs w:val="0"/>
                <w:color w:val="auto"/>
                <w:kern w:val="0"/>
                <w:sz w:val="32"/>
                <w:szCs w:val="32"/>
                <w:highlight w:val="none"/>
              </w:rPr>
              <w:t>0</w:t>
            </w:r>
          </w:p>
        </w:tc>
        <w:tc>
          <w:tcPr>
            <w:tcW w:w="522" w:type="dxa"/>
            <w:tcBorders>
              <w:top w:val="single" w:color="auto" w:sz="4" w:space="0"/>
              <w:left w:val="single" w:color="auto" w:sz="4" w:space="0"/>
              <w:bottom w:val="single" w:color="auto" w:sz="2"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lang w:val="en-US" w:eastAsia="zh-CN"/>
              </w:rPr>
              <w:t>1</w:t>
            </w:r>
            <w:r>
              <w:rPr>
                <w:rFonts w:hint="eastAsia" w:ascii="仿宋_GB2312" w:hAnsi="仿宋_GB2312" w:eastAsia="仿宋_GB2312" w:cs="仿宋_GB2312"/>
                <w:b w:val="0"/>
                <w:bCs w:val="0"/>
                <w:color w:val="auto"/>
                <w:kern w:val="0"/>
                <w:sz w:val="32"/>
                <w:szCs w:val="32"/>
                <w:highlight w:val="none"/>
              </w:rPr>
              <w:t>0</w:t>
            </w:r>
          </w:p>
        </w:tc>
        <w:tc>
          <w:tcPr>
            <w:tcW w:w="527" w:type="dxa"/>
            <w:tcBorders>
              <w:top w:val="single" w:color="auto" w:sz="4" w:space="0"/>
              <w:left w:val="single" w:color="auto" w:sz="4" w:space="0"/>
              <w:bottom w:val="single" w:color="auto" w:sz="2"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15</w:t>
            </w:r>
          </w:p>
        </w:tc>
        <w:tc>
          <w:tcPr>
            <w:tcW w:w="520" w:type="dxa"/>
            <w:tcBorders>
              <w:top w:val="single" w:color="auto" w:sz="4" w:space="0"/>
              <w:left w:val="single" w:color="auto" w:sz="4" w:space="0"/>
              <w:bottom w:val="single" w:color="auto" w:sz="2"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lang w:val="en-US" w:eastAsia="zh-CN"/>
              </w:rPr>
              <w:t>1</w:t>
            </w:r>
            <w:r>
              <w:rPr>
                <w:rFonts w:hint="eastAsia" w:ascii="仿宋_GB2312" w:hAnsi="仿宋_GB2312" w:eastAsia="仿宋_GB2312" w:cs="仿宋_GB2312"/>
                <w:b w:val="0"/>
                <w:bCs w:val="0"/>
                <w:color w:val="auto"/>
                <w:kern w:val="0"/>
                <w:sz w:val="32"/>
                <w:szCs w:val="32"/>
                <w:highlight w:val="none"/>
              </w:rPr>
              <w:t>5</w:t>
            </w:r>
          </w:p>
        </w:tc>
        <w:tc>
          <w:tcPr>
            <w:tcW w:w="513" w:type="dxa"/>
            <w:tcBorders>
              <w:top w:val="single" w:color="auto" w:sz="4" w:space="0"/>
              <w:left w:val="single" w:color="auto" w:sz="4" w:space="0"/>
              <w:bottom w:val="single" w:color="auto" w:sz="2"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lang w:val="en-US" w:eastAsia="zh-CN"/>
              </w:rPr>
              <w:t>4</w:t>
            </w:r>
            <w:r>
              <w:rPr>
                <w:rFonts w:hint="eastAsia" w:ascii="仿宋_GB2312" w:hAnsi="仿宋_GB2312" w:eastAsia="仿宋_GB2312" w:cs="仿宋_GB2312"/>
                <w:b w:val="0"/>
                <w:bCs w:val="0"/>
                <w:color w:val="auto"/>
                <w:kern w:val="0"/>
                <w:sz w:val="32"/>
                <w:szCs w:val="32"/>
                <w:highlight w:val="none"/>
              </w:rPr>
              <w:t>5</w:t>
            </w:r>
          </w:p>
        </w:tc>
        <w:tc>
          <w:tcPr>
            <w:tcW w:w="497" w:type="dxa"/>
            <w:tcBorders>
              <w:top w:val="single" w:color="auto" w:sz="4" w:space="0"/>
              <w:left w:val="single" w:color="auto" w:sz="4" w:space="0"/>
              <w:bottom w:val="single" w:color="auto" w:sz="2"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20</w:t>
            </w:r>
          </w:p>
        </w:tc>
        <w:tc>
          <w:tcPr>
            <w:tcW w:w="497" w:type="dxa"/>
            <w:tcBorders>
              <w:top w:val="single" w:color="auto" w:sz="4" w:space="0"/>
              <w:left w:val="single" w:color="auto" w:sz="4" w:space="0"/>
              <w:bottom w:val="single" w:color="auto" w:sz="2"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18</w:t>
            </w:r>
          </w:p>
        </w:tc>
        <w:tc>
          <w:tcPr>
            <w:tcW w:w="497" w:type="dxa"/>
            <w:tcBorders>
              <w:top w:val="single" w:color="auto" w:sz="4" w:space="0"/>
              <w:left w:val="single" w:color="auto" w:sz="4" w:space="0"/>
              <w:bottom w:val="single" w:color="auto" w:sz="2" w:space="0"/>
              <w:right w:val="single" w:color="auto" w:sz="4"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b w:val="0"/>
                <w:bCs w:val="0"/>
                <w:color w:val="auto"/>
                <w:kern w:val="0"/>
                <w:sz w:val="32"/>
                <w:szCs w:val="32"/>
                <w:highlight w:val="none"/>
                <w:lang w:val="en-US" w:eastAsia="zh-CN"/>
              </w:rPr>
              <w:t>8</w:t>
            </w:r>
          </w:p>
        </w:tc>
        <w:tc>
          <w:tcPr>
            <w:tcW w:w="561" w:type="dxa"/>
            <w:tcBorders>
              <w:top w:val="single" w:color="auto" w:sz="4" w:space="0"/>
              <w:left w:val="single" w:color="auto" w:sz="4" w:space="0"/>
              <w:bottom w:val="single" w:color="auto" w:sz="2" w:space="0"/>
              <w:right w:val="single" w:color="auto" w:sz="2" w:space="0"/>
            </w:tcBorders>
            <w:shd w:val="clear" w:color="auto" w:fill="FFFFFF"/>
            <w:tcMar>
              <w:top w:w="0" w:type="dxa"/>
              <w:left w:w="54" w:type="dxa"/>
              <w:bottom w:w="0" w:type="dxa"/>
              <w:right w:w="54" w:type="dxa"/>
            </w:tcMar>
            <w:vAlign w:val="center"/>
          </w:tcPr>
          <w:p>
            <w:pPr>
              <w:keepNext w:val="0"/>
              <w:keepLines w:val="0"/>
              <w:pageBreakBefore w:val="0"/>
              <w:widowControl/>
              <w:kinsoku/>
              <w:wordWrap w:val="0"/>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b w:val="0"/>
                <w:bCs w:val="0"/>
                <w:color w:val="auto"/>
                <w:kern w:val="0"/>
                <w:sz w:val="32"/>
                <w:szCs w:val="32"/>
                <w:highlight w:val="none"/>
                <w:lang w:val="en-US" w:eastAsia="zh-CN"/>
              </w:rPr>
              <w:t>9</w:t>
            </w:r>
          </w:p>
        </w:tc>
      </w:tr>
    </w:tbl>
    <w:tbl>
      <w:tblPr>
        <w:tblStyle w:val="6"/>
        <w:tblpPr w:leftFromText="180" w:rightFromText="180" w:vertAnchor="text" w:tblpX="10483" w:tblpY="280"/>
        <w:tblOverlap w:val="never"/>
        <w:tblW w:w="1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646" w:type="dxa"/>
          </w:tcPr>
          <w:p>
            <w:pPr>
              <w:keepNext w:val="0"/>
              <w:keepLines w:val="0"/>
              <w:pageBreakBefore w:val="0"/>
              <w:kinsoku/>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highlight w:val="none"/>
                <w:vertAlign w:val="baseline"/>
              </w:rPr>
            </w:pPr>
          </w:p>
        </w:tc>
      </w:tr>
    </w:tbl>
    <w:p>
      <w:pPr>
        <w:keepNext w:val="0"/>
        <w:keepLines w:val="0"/>
        <w:pageBreakBefore w:val="0"/>
        <w:kinsoku/>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三、招聘对象和报考条件</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（一）招聘对象</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以普通高校本科及以上毕业生为主，鼓励本科师范专业毕业生应聘，小学岗位和初中音乐、美术、地理、生物岗位可适当招聘师范类专科毕业生。</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（二）报考条件</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政治素质好，热爱社会主义祖国，拥护党的各项方针、政策，热爱教育事业，有强烈的事业心和责任感，品行端正，遵纪守法。符合《教师法》《教师资格条例》等法律法规规定的普通话水平、身体条件和心理条件。符合新时代中小学教师职业行为十项准则要求，无刑事犯罪记录和其他不得聘用的违法记录。</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2.年龄不超过 30 周岁（</w:t>
      </w:r>
      <w:r>
        <w:rPr>
          <w:rFonts w:hint="eastAsia" w:ascii="仿宋_GB2312" w:hAnsi="仿宋_GB2312" w:eastAsia="仿宋_GB2312" w:cs="仿宋_GB2312"/>
          <w:color w:val="auto"/>
          <w:sz w:val="32"/>
          <w:szCs w:val="32"/>
          <w:highlight w:val="none"/>
          <w:lang w:val="en-US" w:eastAsia="zh-CN"/>
        </w:rPr>
        <w:t>截至报名首日未满31周岁，即</w:t>
      </w:r>
      <w:r>
        <w:rPr>
          <w:rFonts w:hint="eastAsia" w:ascii="仿宋_GB2312" w:hAnsi="仿宋_GB2312" w:eastAsia="仿宋_GB2312" w:cs="仿宋_GB2312"/>
          <w:color w:val="auto"/>
          <w:sz w:val="32"/>
          <w:szCs w:val="32"/>
          <w:highlight w:val="none"/>
        </w:rPr>
        <w:t>1991 年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日以后出生）。</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3.普通高校往届本科、师范类专科毕业生需具有相应的教师资格证书，</w:t>
      </w:r>
      <w:r>
        <w:rPr>
          <w:rFonts w:hint="eastAsia" w:ascii="仿宋_GB2312" w:hAnsi="仿宋_GB2312" w:eastAsia="仿宋_GB2312" w:cs="仿宋_GB2312"/>
          <w:color w:val="auto"/>
          <w:sz w:val="32"/>
          <w:szCs w:val="32"/>
          <w:highlight w:val="none"/>
          <w:lang w:val="en-US" w:eastAsia="zh-CN"/>
        </w:rPr>
        <w:t>对于在2021年、2022年中小学教师资格考试</w:t>
      </w:r>
      <w:r>
        <w:rPr>
          <w:rFonts w:hint="eastAsia" w:ascii="仿宋_GB2312" w:hAnsi="仿宋_GB2312" w:eastAsia="仿宋_GB2312" w:cs="仿宋_GB2312"/>
          <w:color w:val="auto"/>
          <w:sz w:val="32"/>
          <w:szCs w:val="32"/>
          <w:highlight w:val="none"/>
        </w:rPr>
        <w:t>受疫情影响</w:t>
      </w:r>
      <w:r>
        <w:rPr>
          <w:rFonts w:hint="eastAsia" w:ascii="仿宋_GB2312" w:hAnsi="仿宋_GB2312" w:eastAsia="仿宋_GB2312" w:cs="仿宋_GB2312"/>
          <w:color w:val="auto"/>
          <w:sz w:val="32"/>
          <w:szCs w:val="32"/>
          <w:highlight w:val="none"/>
          <w:lang w:val="en-US" w:eastAsia="zh-CN"/>
        </w:rPr>
        <w:t>地区的考生可持教师资格考试（NTCE）笔试成绩单或面试成绩单“受疫情影响”栏标注为“是”报名。</w:t>
      </w:r>
      <w:r>
        <w:rPr>
          <w:rFonts w:hint="eastAsia" w:ascii="仿宋_GB2312" w:hAnsi="仿宋_GB2312" w:eastAsia="仿宋_GB2312" w:cs="仿宋_GB2312"/>
          <w:color w:val="auto"/>
          <w:sz w:val="32"/>
          <w:szCs w:val="32"/>
          <w:highlight w:val="none"/>
        </w:rPr>
        <w:t>应届本科、师范类专科毕业生是否取得教师资格证书不作为报考条件要求。</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4.报名人员应同时符合教师资格条件要求和招聘岗位要求</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教师资格条件要求：具有相应学科和相应层次教师资格证，即应聘初中岗位的考生，须取得初中及以上的教师资格证，且教师资格证的任教学科与招聘岗位学科一致；报考小学岗位的考生，须取得小学及以上的教师资格证，且教师资格证的任教学科与招聘岗位学科一致（报考小学语文和小学数学岗位，对教师资格证学科无要求）。</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（2）招聘岗位要求：应聘初中岗位的考生，所学专业与拟任教学科原则</w:t>
      </w:r>
      <w:r>
        <w:rPr>
          <w:rFonts w:hint="eastAsia" w:ascii="仿宋_GB2312" w:hAnsi="仿宋_GB2312" w:eastAsia="仿宋_GB2312" w:cs="仿宋_GB2312"/>
          <w:color w:val="auto"/>
          <w:sz w:val="32"/>
          <w:szCs w:val="32"/>
          <w:highlight w:val="none"/>
          <w:lang w:val="en-US" w:eastAsia="zh-CN"/>
        </w:rPr>
        <w:t>应一致</w:t>
      </w:r>
      <w:r>
        <w:rPr>
          <w:rFonts w:hint="eastAsia" w:ascii="仿宋_GB2312" w:hAnsi="仿宋_GB2312" w:eastAsia="仿宋_GB2312" w:cs="仿宋_GB2312"/>
          <w:color w:val="auto"/>
          <w:sz w:val="32"/>
          <w:szCs w:val="32"/>
          <w:highlight w:val="none"/>
        </w:rPr>
        <w:t>；应聘小学岗位的考生，没有对应专业岗位的考生，按文理科报考小学语文或小学数学岗位；</w:t>
      </w:r>
      <w:r>
        <w:rPr>
          <w:rFonts w:hint="eastAsia" w:ascii="仿宋_GB2312" w:hAnsi="仿宋_GB2312" w:eastAsia="仿宋_GB2312" w:cs="仿宋_GB2312"/>
          <w:color w:val="auto"/>
          <w:sz w:val="32"/>
          <w:szCs w:val="32"/>
          <w:highlight w:val="none"/>
          <w:lang w:val="en-US" w:eastAsia="zh-CN"/>
        </w:rPr>
        <w:t>报考</w:t>
      </w:r>
      <w:r>
        <w:rPr>
          <w:rFonts w:hint="eastAsia" w:ascii="仿宋_GB2312" w:hAnsi="仿宋_GB2312" w:eastAsia="仿宋_GB2312" w:cs="仿宋_GB2312"/>
          <w:color w:val="auto"/>
          <w:sz w:val="32"/>
          <w:szCs w:val="32"/>
          <w:highlight w:val="none"/>
        </w:rPr>
        <w:t>英语、音乐、美术、体育岗位的考生，所学专业</w:t>
      </w:r>
      <w:r>
        <w:rPr>
          <w:rFonts w:hint="eastAsia" w:ascii="仿宋_GB2312" w:hAnsi="仿宋_GB2312" w:eastAsia="仿宋_GB2312" w:cs="仿宋_GB2312"/>
          <w:color w:val="auto"/>
          <w:sz w:val="32"/>
          <w:szCs w:val="32"/>
          <w:highlight w:val="none"/>
          <w:lang w:val="en-US" w:eastAsia="zh-CN"/>
        </w:rPr>
        <w:t>必须与岗位学科一致</w:t>
      </w:r>
      <w:r>
        <w:rPr>
          <w:rFonts w:hint="eastAsia" w:ascii="仿宋_GB2312" w:hAnsi="仿宋_GB2312" w:eastAsia="仿宋_GB2312" w:cs="仿宋_GB2312"/>
          <w:color w:val="auto"/>
          <w:sz w:val="32"/>
          <w:szCs w:val="32"/>
          <w:highlight w:val="none"/>
        </w:rPr>
        <w:t>。</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.参加过“大学生志愿服务西部计划”且有从教经历的志愿者和参加过半年以上实习支教的师范院校毕业生同等条件下优先。</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（三）有下列情形之一的人员，不得报考：</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1.因犯罪受过刑事处罚的人员，被开除中国共产党党籍的人员，被开除公职的人员。</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2.被依法列为失信联合惩戒对象人员。在事业单位和特岗教师招聘中被认定有违纪违规行为且被记入诚信档案库，目前仍在惩戒期的人员。</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3.服务期未满的定向培养人员（即小学全科教师、小学壮汉双语教师、县级中等职业学校定向培养教师）、特岗教师。</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4.在职在编公职人员。</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5.现役军人。</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6.法律法规规定的其他情形。</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四、招聘方式</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采用笔试和面试考核的方式。笔试考试内容为教育基础知识，试题由市教育局组织专家命题；面试考核主要是根据申请认定教师资格要求的身体条件对考生的形体仪表和语言表达等方面进行考评。考试所需经费由市财政拨付。</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五、招聘程序及时间安排</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招聘工作在桂平市特岗教师招聘工作领导小组领导下进行，市委组织部、市委编办、教育局、财政局、人社局、卫健局、公安局等部门共同参与，市纪检监察部门全程监督。具体考务工作由市教育局牵头组织实施。</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（二）招聘工作由网上报名及资格审查、现场资格复审、面试考核、笔试考试、考核、体检、公示拟聘人员名单、公布聘用名单、签订聘用合同并上岗任教等程序组成。</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1.网上报名及资格审查</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报名方式：本次招聘报名及资格审查采取网络方式进行，不设现场报名，不收取报名费。符合条件的应聘者登录广西特岗教师招聘网（网址：http://tgjszp.gxeduyun.edu.cn），按要求如实填写报名信息，包括本人基本信息和报考岗位信息等</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）报名时间：202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月1</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日，逾期不予受理。</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）资格审查：由市教育局在网上对报考人员进行资格审查，未通过资格审查的，说明原因。网上资格审查工作于</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日完成。</w:t>
      </w:r>
      <w:r>
        <w:rPr>
          <w:rFonts w:hint="eastAsia" w:ascii="仿宋_GB2312" w:hAnsi="仿宋_GB2312" w:eastAsia="仿宋_GB2312" w:cs="仿宋_GB2312"/>
          <w:color w:val="auto"/>
          <w:sz w:val="32"/>
          <w:szCs w:val="32"/>
          <w:highlight w:val="none"/>
          <w:lang w:val="en-US" w:eastAsia="zh-CN"/>
        </w:rPr>
        <w:t>请应聘人员</w:t>
      </w:r>
      <w:r>
        <w:rPr>
          <w:rFonts w:hint="eastAsia" w:ascii="仿宋_GB2312" w:hAnsi="仿宋_GB2312" w:eastAsia="仿宋_GB2312" w:cs="仿宋_GB2312"/>
          <w:color w:val="auto"/>
          <w:sz w:val="32"/>
          <w:szCs w:val="32"/>
          <w:highlight w:val="none"/>
        </w:rPr>
        <w:t>认真阅读《桂平市202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年特岗教师招聘工作方案》和《关于做好202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年特岗教师招聘工作的通知》（桂教特岗〔202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号），了解招聘岗位的相关信息，选择符合条件的岗位进行报名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提交报名信息</w:t>
      </w:r>
      <w:r>
        <w:rPr>
          <w:rFonts w:hint="eastAsia" w:ascii="仿宋_GB2312" w:hAnsi="仿宋_GB2312" w:eastAsia="仿宋_GB2312" w:cs="仿宋_GB2312"/>
          <w:color w:val="auto"/>
          <w:sz w:val="32"/>
          <w:szCs w:val="32"/>
          <w:highlight w:val="none"/>
          <w:lang w:val="en-US" w:eastAsia="zh-CN"/>
        </w:rPr>
        <w:t>后</w:t>
      </w:r>
      <w:r>
        <w:rPr>
          <w:rFonts w:hint="eastAsia" w:ascii="仿宋_GB2312" w:hAnsi="仿宋_GB2312" w:eastAsia="仿宋_GB2312" w:cs="仿宋_GB2312"/>
          <w:color w:val="auto"/>
          <w:sz w:val="32"/>
          <w:szCs w:val="32"/>
          <w:highlight w:val="none"/>
        </w:rPr>
        <w:t>请密切关注自己的审核情况，并保持电话畅通，随时关注短信和报名系统反馈意见，如“审核状态”为“退回重报”时，应及时根据审核意见内容修改完</w:t>
      </w:r>
      <w:r>
        <w:rPr>
          <w:rFonts w:hint="eastAsia" w:ascii="仿宋_GB2312" w:hAnsi="仿宋_GB2312" w:eastAsia="仿宋_GB2312" w:cs="仿宋_GB2312"/>
          <w:color w:val="auto"/>
          <w:sz w:val="32"/>
          <w:szCs w:val="32"/>
          <w:highlight w:val="none"/>
          <w:lang w:val="en-US" w:eastAsia="zh-CN"/>
        </w:rPr>
        <w:t>善</w:t>
      </w:r>
      <w:r>
        <w:rPr>
          <w:rFonts w:hint="eastAsia" w:ascii="仿宋_GB2312" w:hAnsi="仿宋_GB2312" w:eastAsia="仿宋_GB2312" w:cs="仿宋_GB2312"/>
          <w:color w:val="auto"/>
          <w:sz w:val="32"/>
          <w:szCs w:val="32"/>
          <w:highlight w:val="none"/>
        </w:rPr>
        <w:t>报考信息后并再次“点击报考”。因报考人员未能及时将报名系统退回重报的报名信息修改完善后再次提交的，后果由报考人员个人承担。</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）报名及资格审查注意事项：</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①报考人员应对在网上提交信息的真实性负责，因网上报名提交的申请材料不真实、不完整或者错误填写报名信息，而造成网上资格审查不通过等后果，由报考人员自行承担责任；凡弄虚作假者，一经查实，即取消考试资格或聘用资格，所造成的损失和责任由其本人承担。</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②报考人员只能选择一个县（市、区）的一个职位进行报名；不能用新、旧两个身份证同时报名，报名与考试使用的身份证必须一致。</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③已与我市达成就业意向的毕业生必须在上述时间范围内在网上报名（未在网上报名的，视为自动放弃应聘处理）。</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④报考人员恶意注册报名信息（比如用虚假信息报名等），扰乱报名秩序的，将参照公务员考试录用违纪违规的有关规定处理，记入招聘考试诚信档案库。</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）网上报名结束后，我市将于7月</w:t>
      </w:r>
      <w:r>
        <w:rPr>
          <w:rFonts w:hint="eastAsia" w:ascii="仿宋_GB2312" w:hAnsi="仿宋_GB2312" w:eastAsia="仿宋_GB2312" w:cs="仿宋_GB2312"/>
          <w:color w:val="auto"/>
          <w:sz w:val="32"/>
          <w:szCs w:val="32"/>
          <w:highlight w:val="none"/>
          <w:lang w:val="en-US" w:eastAsia="zh-CN"/>
        </w:rPr>
        <w:t>21日后</w:t>
      </w:r>
      <w:r>
        <w:rPr>
          <w:rFonts w:hint="eastAsia" w:ascii="仿宋_GB2312" w:hAnsi="仿宋_GB2312" w:eastAsia="仿宋_GB2312" w:cs="仿宋_GB2312"/>
          <w:color w:val="auto"/>
          <w:sz w:val="32"/>
          <w:szCs w:val="32"/>
          <w:highlight w:val="none"/>
        </w:rPr>
        <w:t>在广西贵港桂平市人民政府门户网站（网址： http://www.guiping.gov.cn/首页下方的“信息公开”→“重点领域信息公开”→“社会公益事业”→“教育领域”→“教育政策与规划”）</w:t>
      </w:r>
      <w:r>
        <w:rPr>
          <w:rFonts w:hint="eastAsia" w:ascii="仿宋_GB2312" w:hAnsi="仿宋_GB2312" w:eastAsia="仿宋_GB2312" w:cs="仿宋_GB2312"/>
          <w:color w:val="auto"/>
          <w:sz w:val="32"/>
          <w:szCs w:val="32"/>
          <w:highlight w:val="none"/>
          <w:lang w:val="en-US" w:eastAsia="zh-CN"/>
        </w:rPr>
        <w:t>和桂平市教育局官方微信公众号“桂平教育”</w:t>
      </w:r>
      <w:r>
        <w:rPr>
          <w:rFonts w:hint="eastAsia" w:ascii="仿宋_GB2312" w:hAnsi="仿宋_GB2312" w:eastAsia="仿宋_GB2312" w:cs="仿宋_GB2312"/>
          <w:color w:val="auto"/>
          <w:sz w:val="32"/>
          <w:szCs w:val="32"/>
          <w:highlight w:val="none"/>
        </w:rPr>
        <w:t>公布网上资格初审合格人员名单，请各报考人员注意查询。</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2.资格复审和面试考核</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资格复审与面试考核同步进行。资格复审与面试考核</w:t>
      </w:r>
      <w:r>
        <w:rPr>
          <w:rFonts w:hint="eastAsia" w:ascii="仿宋_GB2312" w:hAnsi="仿宋_GB2312" w:eastAsia="仿宋_GB2312" w:cs="仿宋_GB2312"/>
          <w:color w:val="auto"/>
          <w:sz w:val="32"/>
          <w:szCs w:val="32"/>
          <w:highlight w:val="none"/>
          <w:lang w:val="en-US" w:eastAsia="zh-CN"/>
        </w:rPr>
        <w:t>定于</w:t>
      </w:r>
      <w:r>
        <w:rPr>
          <w:rFonts w:hint="eastAsia" w:ascii="仿宋_GB2312" w:hAnsi="仿宋_GB2312" w:eastAsia="仿宋_GB2312" w:cs="仿宋_GB2312"/>
          <w:color w:val="auto"/>
          <w:sz w:val="32"/>
          <w:szCs w:val="32"/>
          <w:highlight w:val="none"/>
        </w:rPr>
        <w:t>7月</w:t>
      </w:r>
      <w:r>
        <w:rPr>
          <w:rFonts w:hint="eastAsia" w:ascii="仿宋_GB2312" w:hAnsi="仿宋_GB2312" w:eastAsia="仿宋_GB2312" w:cs="仿宋_GB2312"/>
          <w:color w:val="auto"/>
          <w:sz w:val="32"/>
          <w:szCs w:val="32"/>
          <w:highlight w:val="none"/>
          <w:lang w:val="en-US" w:eastAsia="zh-CN"/>
        </w:rPr>
        <w:t>23-24日</w:t>
      </w:r>
      <w:r>
        <w:rPr>
          <w:rFonts w:hint="eastAsia" w:ascii="仿宋_GB2312" w:hAnsi="仿宋_GB2312" w:eastAsia="仿宋_GB2312" w:cs="仿宋_GB2312"/>
          <w:color w:val="auto"/>
          <w:sz w:val="32"/>
          <w:szCs w:val="32"/>
          <w:highlight w:val="none"/>
        </w:rPr>
        <w:t>进行，地点</w:t>
      </w:r>
      <w:r>
        <w:rPr>
          <w:rFonts w:hint="eastAsia" w:ascii="仿宋_GB2312" w:hAnsi="仿宋_GB2312" w:eastAsia="仿宋_GB2312" w:cs="仿宋_GB2312"/>
          <w:color w:val="auto"/>
          <w:sz w:val="32"/>
          <w:szCs w:val="32"/>
          <w:highlight w:val="none"/>
          <w:lang w:val="en-US" w:eastAsia="zh-CN"/>
        </w:rPr>
        <w:t>在西山镇中心小学，具体</w:t>
      </w:r>
      <w:r>
        <w:rPr>
          <w:rFonts w:hint="eastAsia" w:ascii="仿宋_GB2312" w:hAnsi="仿宋_GB2312" w:eastAsia="仿宋_GB2312" w:cs="仿宋_GB2312"/>
          <w:color w:val="auto"/>
          <w:sz w:val="32"/>
          <w:szCs w:val="32"/>
          <w:highlight w:val="none"/>
        </w:rPr>
        <w:t>要求另行公告。请各报考人员</w:t>
      </w:r>
      <w:r>
        <w:rPr>
          <w:rFonts w:hint="eastAsia" w:ascii="仿宋_GB2312" w:hAnsi="仿宋_GB2312" w:eastAsia="仿宋_GB2312" w:cs="仿宋_GB2312"/>
          <w:color w:val="auto"/>
          <w:sz w:val="32"/>
          <w:szCs w:val="32"/>
          <w:highlight w:val="none"/>
          <w:lang w:val="en-US" w:eastAsia="zh-CN"/>
        </w:rPr>
        <w:t>密切</w:t>
      </w:r>
      <w:r>
        <w:rPr>
          <w:rFonts w:hint="eastAsia" w:ascii="仿宋_GB2312" w:hAnsi="仿宋_GB2312" w:eastAsia="仿宋_GB2312" w:cs="仿宋_GB2312"/>
          <w:color w:val="auto"/>
          <w:sz w:val="32"/>
          <w:szCs w:val="32"/>
          <w:highlight w:val="none"/>
        </w:rPr>
        <w:t>关注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广西贵港桂平市人民政府门户网站”</w:t>
      </w:r>
      <w:r>
        <w:rPr>
          <w:rFonts w:hint="eastAsia" w:ascii="仿宋_GB2312" w:hAnsi="仿宋_GB2312" w:eastAsia="仿宋_GB2312" w:cs="仿宋_GB2312"/>
          <w:color w:val="auto"/>
          <w:sz w:val="32"/>
          <w:szCs w:val="32"/>
          <w:highlight w:val="none"/>
          <w:lang w:val="en-US" w:eastAsia="zh-CN"/>
        </w:rPr>
        <w:t>教育领域和桂平市教育局官方微信公众号“桂平教育”</w:t>
      </w:r>
      <w:r>
        <w:rPr>
          <w:rFonts w:hint="eastAsia" w:ascii="仿宋_GB2312" w:hAnsi="仿宋_GB2312" w:eastAsia="仿宋_GB2312" w:cs="仿宋_GB2312"/>
          <w:color w:val="auto"/>
          <w:sz w:val="32"/>
          <w:szCs w:val="32"/>
          <w:highlight w:val="none"/>
        </w:rPr>
        <w:t>的公告和通知，并按规定的时间、地点和要求接受现场资格复审和面试考核。</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（1）资格复审</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招聘前对网上资格初审合格的报考人员必须进行资格复审,主要验证报考人员的身份证、毕业证、学位证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教师资格证</w:t>
      </w:r>
      <w:r>
        <w:rPr>
          <w:rFonts w:hint="eastAsia" w:ascii="仿宋_GB2312" w:hAnsi="仿宋_GB2312" w:eastAsia="仿宋_GB2312" w:cs="仿宋_GB2312"/>
          <w:color w:val="auto"/>
          <w:sz w:val="32"/>
          <w:szCs w:val="32"/>
          <w:highlight w:val="none"/>
        </w:rPr>
        <w:t>等求职材料。如所提供证件与原通过网上资格初审提供的信息不相符的则取消招聘资格。复审不合格者,取消应聘资格。资格复审时要求本人亲自来核验（同时进行面试考核，请考生验证当天上午7：30前到达），凡在规定时间内未到场参加资格复审的报考人员，视为自动放弃应聘资格，不得进入面试考核程序。</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（2）面试考核</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面试考核的主要内容是对报考人员的五官、四肢、形体、动作协调、普通话水平、语言组织能力与表达能力、思辨能力等方面进行考评。面试结论分为“合格”与“不合格”，面试合格的应聘者才有资格参加笔试。</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面试考核结束后</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广西贵港桂平市人民政府门户网站”</w:t>
      </w:r>
      <w:r>
        <w:rPr>
          <w:rFonts w:hint="eastAsia" w:ascii="仿宋_GB2312" w:hAnsi="仿宋_GB2312" w:eastAsia="仿宋_GB2312" w:cs="仿宋_GB2312"/>
          <w:color w:val="auto"/>
          <w:sz w:val="32"/>
          <w:szCs w:val="32"/>
          <w:highlight w:val="none"/>
          <w:lang w:val="en-US" w:eastAsia="zh-CN"/>
        </w:rPr>
        <w:t>和桂平市教育局官方微信公众号“桂平教育”</w:t>
      </w:r>
      <w:r>
        <w:rPr>
          <w:rFonts w:hint="eastAsia" w:ascii="仿宋_GB2312" w:hAnsi="仿宋_GB2312" w:eastAsia="仿宋_GB2312" w:cs="仿宋_GB2312"/>
          <w:color w:val="auto"/>
          <w:sz w:val="32"/>
          <w:szCs w:val="32"/>
          <w:highlight w:val="none"/>
        </w:rPr>
        <w:t>公布入围笔试人员名单，请各报考人员务必</w:t>
      </w:r>
      <w:r>
        <w:rPr>
          <w:rFonts w:hint="eastAsia" w:ascii="仿宋_GB2312" w:hAnsi="仿宋_GB2312" w:eastAsia="仿宋_GB2312" w:cs="仿宋_GB2312"/>
          <w:color w:val="auto"/>
          <w:sz w:val="32"/>
          <w:szCs w:val="32"/>
          <w:highlight w:val="none"/>
          <w:lang w:val="en-US" w:eastAsia="zh-CN"/>
        </w:rPr>
        <w:t>密切关注</w:t>
      </w:r>
      <w:r>
        <w:rPr>
          <w:rFonts w:hint="eastAsia" w:ascii="仿宋_GB2312" w:hAnsi="仿宋_GB2312" w:eastAsia="仿宋_GB2312" w:cs="仿宋_GB2312"/>
          <w:color w:val="auto"/>
          <w:sz w:val="32"/>
          <w:szCs w:val="32"/>
          <w:highlight w:val="none"/>
        </w:rPr>
        <w:t>网站的公告和通知。</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3.笔试考试（由市教育局统一命题、统一组织评卷）</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（1）考试对象：面试考核合格的报考人员（硕士研究生免笔试）。</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（2）考试内容：教育基础知识。</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（3）笔试考试预计在</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底</w:t>
      </w:r>
      <w:r>
        <w:rPr>
          <w:rFonts w:hint="eastAsia" w:ascii="仿宋_GB2312" w:hAnsi="仿宋_GB2312" w:eastAsia="仿宋_GB2312" w:cs="仿宋_GB2312"/>
          <w:color w:val="auto"/>
          <w:sz w:val="32"/>
          <w:szCs w:val="32"/>
          <w:highlight w:val="none"/>
        </w:rPr>
        <w:t>进行，具体时间、地点另行公告。请各报考人员关注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广西贵港桂平市人民政府门户网站”</w:t>
      </w:r>
      <w:r>
        <w:rPr>
          <w:rFonts w:hint="eastAsia" w:ascii="仿宋_GB2312" w:hAnsi="仿宋_GB2312" w:eastAsia="仿宋_GB2312" w:cs="仿宋_GB2312"/>
          <w:color w:val="auto"/>
          <w:sz w:val="32"/>
          <w:szCs w:val="32"/>
          <w:highlight w:val="none"/>
          <w:lang w:val="en-US" w:eastAsia="zh-CN"/>
        </w:rPr>
        <w:t>和桂平市教育局官方微信公众号“桂平教育”</w:t>
      </w:r>
      <w:r>
        <w:rPr>
          <w:rFonts w:hint="eastAsia" w:ascii="仿宋_GB2312" w:hAnsi="仿宋_GB2312" w:eastAsia="仿宋_GB2312" w:cs="仿宋_GB2312"/>
          <w:color w:val="auto"/>
          <w:sz w:val="32"/>
          <w:szCs w:val="32"/>
          <w:highlight w:val="none"/>
        </w:rPr>
        <w:t>的公告和通知，并按规定的时间、地点领取准考证和参加笔试考试。笔试成绩在笔试结束核准后当天</w:t>
      </w:r>
      <w:r>
        <w:rPr>
          <w:rFonts w:hint="eastAsia" w:ascii="仿宋_GB2312" w:hAnsi="仿宋_GB2312" w:eastAsia="仿宋_GB2312" w:cs="仿宋_GB2312"/>
          <w:color w:val="auto"/>
          <w:sz w:val="32"/>
          <w:szCs w:val="32"/>
          <w:highlight w:val="none"/>
          <w:lang w:val="en-US" w:eastAsia="zh-CN"/>
        </w:rPr>
        <w:t>在考点</w:t>
      </w:r>
      <w:r>
        <w:rPr>
          <w:rFonts w:hint="eastAsia" w:ascii="仿宋_GB2312" w:hAnsi="仿宋_GB2312" w:eastAsia="仿宋_GB2312" w:cs="仿宋_GB2312"/>
          <w:color w:val="auto"/>
          <w:sz w:val="32"/>
          <w:szCs w:val="32"/>
          <w:highlight w:val="none"/>
        </w:rPr>
        <w:t>张榜公布。</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4.录取办法</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资格审核、面试考核和笔试考试结束后，根据考生笔试成绩及报聘岗位计划从高分到低分确定上线人员名单。出现成绩并列的，按以下条件顺序优先：</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①参加过“大学生志愿服务西部计划”且有从教经历的志愿者优先；  </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②参加过半年以上实习支教的师范院校毕业生优先；</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③学历层次高者优先；</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④师范类优先；</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⑤非师范类持有教师资格证优先；</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⑥面试成绩高者优先；</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⑦桂平籍生源地优先；</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⑧同类专业：A：以一本、二本学校依次优先；B：同类学校以在校专业成绩、实习成绩、优秀学生干部、三好学生择优确定。</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根据自治区教育厅桂教师范〔2010〕53号文件规定，各学科岗位专科毕业生录取人数不能超过该学科岗位录取人数的15％，小学招聘岗位及初中音乐、美术、地理学科按本科生、专科生分别排名。</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5.考核</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市教育局根据笔试成绩按招聘岗位计划1：1的比例确定考核对象。属于往届毕业生的需提交户口所在乡镇（街道）公安部门开具的遵纪守法证明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市教育局对考核合格的考生名单进行公布。</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6.体检</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经考核合格的人员确定</w:t>
      </w:r>
      <w:r>
        <w:rPr>
          <w:rFonts w:hint="eastAsia" w:ascii="仿宋_GB2312" w:hAnsi="仿宋_GB2312" w:eastAsia="仿宋_GB2312" w:cs="仿宋_GB2312"/>
          <w:color w:val="auto"/>
          <w:sz w:val="32"/>
          <w:szCs w:val="32"/>
          <w:highlight w:val="none"/>
          <w:lang w:val="en-US" w:eastAsia="zh-CN"/>
        </w:rPr>
        <w:t>为</w:t>
      </w:r>
      <w:r>
        <w:rPr>
          <w:rFonts w:hint="eastAsia" w:ascii="仿宋_GB2312" w:hAnsi="仿宋_GB2312" w:eastAsia="仿宋_GB2312" w:cs="仿宋_GB2312"/>
          <w:color w:val="auto"/>
          <w:sz w:val="32"/>
          <w:szCs w:val="32"/>
          <w:highlight w:val="none"/>
        </w:rPr>
        <w:t>体检人员，由市教育局组织体检人员到具有规定资质的医疗机构进行体检，体检时间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地点及有关要求</w:t>
      </w:r>
      <w:r>
        <w:rPr>
          <w:rFonts w:hint="eastAsia" w:ascii="仿宋_GB2312" w:hAnsi="仿宋_GB2312" w:eastAsia="仿宋_GB2312" w:cs="仿宋_GB2312"/>
          <w:color w:val="auto"/>
          <w:sz w:val="32"/>
          <w:szCs w:val="32"/>
          <w:highlight w:val="none"/>
        </w:rPr>
        <w:t>另行通知。体检标准</w:t>
      </w:r>
      <w:r>
        <w:rPr>
          <w:rFonts w:hint="eastAsia" w:ascii="仿宋_GB2312" w:hAnsi="仿宋_GB2312" w:eastAsia="仿宋_GB2312" w:cs="仿宋_GB2312"/>
          <w:color w:val="auto"/>
          <w:sz w:val="32"/>
          <w:szCs w:val="32"/>
          <w:highlight w:val="none"/>
          <w:lang w:val="en-US" w:eastAsia="zh-CN"/>
        </w:rPr>
        <w:t>参照</w:t>
      </w:r>
      <w:r>
        <w:rPr>
          <w:rFonts w:hint="eastAsia" w:ascii="仿宋_GB2312" w:hAnsi="仿宋_GB2312" w:eastAsia="仿宋_GB2312" w:cs="仿宋_GB2312"/>
          <w:color w:val="auto"/>
          <w:sz w:val="32"/>
          <w:szCs w:val="32"/>
          <w:highlight w:val="none"/>
        </w:rPr>
        <w:t>公务员录用体检标准执行。体检费用由报考人员承担。对体检不合格的，不得聘用。如自动放弃聘用资格或体检不合格有岗位空缺，可以按笔试成绩排名顺序从高到低依次递补。市教育局对体检合格的报考人员名单进行公布。报考人员对体检鉴定不合格有异议的可以向市教育局书面申请复查1次，由市教育局组织申请复查人员到符合规定条件的医院复检，并作为最终的体检结果。</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7.确定拟聘人员及公示</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经过体检且合格的报考人员，由市教育局确定为拟聘人员，并由市教育局将拟聘人员名单予以公示，公示期</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个工作日。</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8.公布聘用名单</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经公示无异议的拟聘人员，由市教育局商人社局、市委编办、财政局后报市人民政府审批，由市教育局按规定公布名单，并报自治区农村义务教育阶段学校教师特设岗位计划领导小组办公室备案。</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9.签订聘用合同并上岗任教</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市人社局、教育局按照公办教师的录用办法，由市教育局统一派遣到学校任教，并指导学校与受聘教师签订聘用合同。受聘教师必须服从统一安排，若在规定时间内不报到或不服从安排者，取消聘用资格。相关政策按桂教特岗〔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号文件执行。</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受聘教师到学校报到时间：202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年9月</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日前（具体时间由市教育局确定并通知）。</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六、招聘纪律</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严格按照《关于印发〈广西壮族自治区事业单位公开招聘人员实施办法〉的通知》（桂人社发〔2011〕155 号）和《关于印发〈广西壮族自治区事业单位公开招聘工作人员面试工作规则（试行）〉的通知》（桂人社发〔2012〕79 号）精神对特设岗位教师进行招聘。整个招聘工作必须按照“公开、公平、自愿、择优”的原则进行，严格执行有关政策规定，接受监督部门和社会各界的监督，严禁在招聘工作中循私舞弊，弄虚作假。对违反规定的单位和个人，一经查实，将按规定严肃处理。</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七、招聘要求</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特岗教师服务期为3年，服务期满考核转岗工作严格按照《关于做好农村义务教育阶段学校特设岗位教师服务期满考核转岗工作的通知》（桂教师范﹝2009﹞ 21号）执行，3</w:t>
      </w:r>
      <w:r>
        <w:rPr>
          <w:rFonts w:hint="eastAsia" w:ascii="仿宋_GB2312" w:hAnsi="仿宋_GB2312" w:eastAsia="仿宋_GB2312" w:cs="仿宋_GB2312"/>
          <w:color w:val="auto"/>
          <w:sz w:val="32"/>
          <w:szCs w:val="32"/>
          <w:highlight w:val="none"/>
        </w:rPr>
        <w:t>年聘期内，没有教师资格证的特岗教师须积极参加教师资格考试，并取得相应的教师资格证</w:t>
      </w:r>
      <w:r>
        <w:rPr>
          <w:rFonts w:hint="eastAsia" w:ascii="仿宋_GB2312" w:hAnsi="仿宋_GB2312" w:eastAsia="仿宋_GB2312" w:cs="仿宋_GB2312"/>
          <w:color w:val="auto"/>
          <w:sz w:val="32"/>
          <w:szCs w:val="32"/>
          <w:highlight w:val="none"/>
          <w:lang w:val="en-US" w:eastAsia="zh-CN"/>
        </w:rPr>
        <w:t>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对于服务期满</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且</w:t>
      </w:r>
      <w:r>
        <w:rPr>
          <w:rFonts w:hint="eastAsia" w:ascii="仿宋_GB2312" w:hAnsi="仿宋_GB2312" w:eastAsia="仿宋_GB2312" w:cs="仿宋_GB2312"/>
          <w:color w:val="auto"/>
          <w:sz w:val="32"/>
          <w:szCs w:val="32"/>
          <w:highlight w:val="none"/>
        </w:rPr>
        <w:t>还未取得相应教师资格证的特岗教师，</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年后不能转岗。</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八、信息公告</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我市教师招聘类的信息公告均发布在广西贵港桂平市人民政府门户网站（网址：http://www.guiping.gov.cn，在首页下方的“信息公开”→“重点领域信息公开”→“社会公益事业”→“教育领域”→“教育政策与规划”栏目查看）</w:t>
      </w:r>
      <w:r>
        <w:rPr>
          <w:rFonts w:hint="eastAsia" w:ascii="仿宋_GB2312" w:hAnsi="仿宋_GB2312" w:eastAsia="仿宋_GB2312" w:cs="仿宋_GB2312"/>
          <w:color w:val="auto"/>
          <w:sz w:val="32"/>
          <w:szCs w:val="32"/>
          <w:highlight w:val="none"/>
          <w:lang w:val="en-US" w:eastAsia="zh-CN"/>
        </w:rPr>
        <w:t>和桂平市教育局官方微信公众号“桂平教育”</w:t>
      </w:r>
      <w:r>
        <w:rPr>
          <w:rFonts w:hint="eastAsia" w:ascii="仿宋_GB2312" w:hAnsi="仿宋_GB2312" w:eastAsia="仿宋_GB2312" w:cs="仿宋_GB2312"/>
          <w:color w:val="auto"/>
          <w:sz w:val="32"/>
          <w:szCs w:val="32"/>
          <w:highlight w:val="none"/>
        </w:rPr>
        <w:t>，不再另行通知。报考人员应自行及时上网查阅各项公告、通知、公示等事宜，因报考人员原因未能参加下一步招聘程序的，责任由报考人员本人承担。</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招聘联系电话：桂平市教育局人事股0775-3388037，3370977</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特别提示：</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根据往年情况，部分报考人员在选择职位到正式报名过程中受谨慎观望心理支配，拖延到最后时间才报名。因资格审查时间滞后于报名时间，如报考人员过于集中在后期报名，导致招聘单位无法及时进行资格审查，资格审查不通过的报考人员，将错失改报其他职位的机会。而且，在报名截止时间前如果报名人数过于集中，也容易造成报名系统网络拥堵，影响顺利报名。建议考生要合理安排时间，不要过多等待观望，应根据自身条件选择合适的岗位，尽早完成网上报名的各项流程。同时密切关注审核结果，“通过审核”和“没有通过”的不能再修改提交，退回去的按审核意见自行更改，并在报名截止时间前提交（请注意：退回重报，是要求本人做修改后，重新选择报考岗位再次提交完成报名操作，不是改了信息就可以了），否则后果自负。</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2.从资格审查到招聘工作结束，报考人员应保证报名时所留电话号码联系畅通，因电话联系不畅造成无法通知报考人员本人的，后果由报考人员本人负责。</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本次考试不指定考试辅导用书，不举办也不委托任何机构举办考试辅导培训班。目前社会上出现的任何以特岗教师考试命题组、专门培训机构等名义举办的辅导班、辅导网站或者发行的出版物、辅导资料、上网卡等，均与教育局无关。敬请广大报考人员提高警惕，切勿上当受骗。</w:t>
      </w:r>
    </w:p>
    <w:p>
      <w:pPr>
        <w:keepNext w:val="0"/>
        <w:keepLines w:val="0"/>
        <w:pageBreakBefore w:val="0"/>
        <w:kinsoku/>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kinsoku/>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p>
    <w:p>
      <w:pPr>
        <w:keepNext w:val="0"/>
        <w:keepLines w:val="0"/>
        <w:pageBreakBefore w:val="0"/>
        <w:kinsoku/>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桂平市特岗教师招聘工作领导小组</w:t>
      </w:r>
    </w:p>
    <w:p>
      <w:pPr>
        <w:keepNext w:val="0"/>
        <w:keepLines w:val="0"/>
        <w:pageBreakBefore w:val="0"/>
        <w:kinsoku/>
        <w:overflowPunct/>
        <w:topLinePunct w:val="0"/>
        <w:autoSpaceDE/>
        <w:autoSpaceDN/>
        <w:bidi w:val="0"/>
        <w:adjustRightInd/>
        <w:snapToGrid/>
        <w:spacing w:line="520" w:lineRule="exact"/>
        <w:ind w:firstLine="2560" w:firstLineChars="8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日</w:t>
      </w:r>
    </w:p>
    <w:sectPr>
      <w:footerReference r:id="rId3" w:type="default"/>
      <w:pgSz w:w="11906" w:h="16838"/>
      <w:pgMar w:top="1418"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62495"/>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wMjAwNmIwOGE2ZTk2Zjk4MGY5Y2EzYmYzMzgwYTAifQ=="/>
  </w:docVars>
  <w:rsids>
    <w:rsidRoot w:val="00847DFF"/>
    <w:rsid w:val="000237AB"/>
    <w:rsid w:val="003159D9"/>
    <w:rsid w:val="00390844"/>
    <w:rsid w:val="008078CB"/>
    <w:rsid w:val="00847DFF"/>
    <w:rsid w:val="00AF3D12"/>
    <w:rsid w:val="00BF71E4"/>
    <w:rsid w:val="05337CC6"/>
    <w:rsid w:val="157A543B"/>
    <w:rsid w:val="16094FDD"/>
    <w:rsid w:val="1C631BF9"/>
    <w:rsid w:val="1D625B95"/>
    <w:rsid w:val="1FE15823"/>
    <w:rsid w:val="22E42753"/>
    <w:rsid w:val="237D7EF9"/>
    <w:rsid w:val="33EB757D"/>
    <w:rsid w:val="36B04310"/>
    <w:rsid w:val="406D79D9"/>
    <w:rsid w:val="4A4F695A"/>
    <w:rsid w:val="4B46601D"/>
    <w:rsid w:val="60D830D7"/>
    <w:rsid w:val="640B1674"/>
    <w:rsid w:val="66812E4B"/>
    <w:rsid w:val="6795392C"/>
    <w:rsid w:val="6A2032F3"/>
    <w:rsid w:val="70827C5B"/>
    <w:rsid w:val="71D04E93"/>
    <w:rsid w:val="72090660"/>
    <w:rsid w:val="78110533"/>
    <w:rsid w:val="7A936D11"/>
    <w:rsid w:val="7AE57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5293</Words>
  <Characters>5535</Characters>
  <Lines>46</Lines>
  <Paragraphs>13</Paragraphs>
  <TotalTime>31</TotalTime>
  <ScaleCrop>false</ScaleCrop>
  <LinksUpToDate>false</LinksUpToDate>
  <CharactersWithSpaces>5567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2021-05-27T03:19:00Z</dcterms:created>
  <dc:creator>pc</dc:creator>
  <cp:lastModifiedBy>Administrator</cp:lastModifiedBy>
  <cp:lastPrinted>2022-07-08T01:43:00Z</cp:lastPrinted>
  <dcterms:modified xsi:type="dcterms:W3CDTF">2022-07-08T02:37:21Z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FBB2B7F3F1564CEEA71396D7930E4C86</vt:lpwstr>
  </property>
</Properties>
</file>