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 xml:space="preserve">附件1 </w:t>
      </w:r>
    </w:p>
    <w:p>
      <w:pPr>
        <w:tabs>
          <w:tab w:val="left" w:pos="10485"/>
        </w:tabs>
        <w:spacing w:after="156" w:afterLines="50" w:line="56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2021年</w:t>
      </w:r>
      <w:r>
        <w:rPr>
          <w:rFonts w:hint="eastAsia" w:ascii="黑体" w:eastAsia="黑体" w:cs="Times New Roman"/>
          <w:b/>
          <w:sz w:val="36"/>
          <w:szCs w:val="36"/>
          <w:lang w:eastAsia="zh-CN"/>
        </w:rPr>
        <w:t>桂平市盛融贸易有限公司</w:t>
      </w:r>
      <w:r>
        <w:rPr>
          <w:rFonts w:hint="eastAsia" w:ascii="黑体" w:eastAsia="黑体" w:cs="Times New Roman"/>
          <w:b/>
          <w:sz w:val="36"/>
          <w:szCs w:val="36"/>
        </w:rPr>
        <w:t>人员招聘计划表</w:t>
      </w:r>
    </w:p>
    <w:tbl>
      <w:tblPr>
        <w:tblStyle w:val="8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15"/>
        <w:gridCol w:w="1527"/>
        <w:gridCol w:w="1134"/>
        <w:gridCol w:w="1389"/>
        <w:gridCol w:w="738"/>
        <w:gridCol w:w="918"/>
        <w:gridCol w:w="514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岗位</w:t>
            </w:r>
          </w:p>
        </w:tc>
        <w:tc>
          <w:tcPr>
            <w:tcW w:w="108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招 聘 条 件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8" w:type="dxa"/>
            <w:vMerge w:val="continue"/>
            <w:vAlign w:val="center"/>
          </w:tcPr>
          <w:p/>
        </w:tc>
        <w:tc>
          <w:tcPr>
            <w:tcW w:w="1215" w:type="dxa"/>
            <w:vMerge w:val="continue"/>
            <w:vAlign w:val="center"/>
          </w:tcPr>
          <w:p/>
        </w:tc>
        <w:tc>
          <w:tcPr>
            <w:tcW w:w="152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年限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性别</w:t>
            </w:r>
          </w:p>
        </w:tc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年龄</w:t>
            </w:r>
          </w:p>
        </w:tc>
        <w:tc>
          <w:tcPr>
            <w:tcW w:w="514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岗位</w:t>
            </w:r>
            <w:r>
              <w:rPr>
                <w:rFonts w:hint="eastAsia" w:ascii="宋体"/>
                <w:b/>
                <w:sz w:val="24"/>
                <w:lang w:eastAsia="zh-CN"/>
              </w:rPr>
              <w:t>应具备资格条件</w:t>
            </w:r>
          </w:p>
        </w:tc>
        <w:tc>
          <w:tcPr>
            <w:tcW w:w="93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eastAsia="zh-CN"/>
              </w:rPr>
              <w:t>人力资源</w:t>
            </w:r>
          </w:p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eastAsia="zh-CN"/>
              </w:rPr>
              <w:t>专员</w:t>
            </w:r>
          </w:p>
        </w:tc>
        <w:tc>
          <w:tcPr>
            <w:tcW w:w="15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人力资源管理类、公共管理类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等相关</w:t>
            </w:r>
            <w:r>
              <w:rPr>
                <w:rFonts w:hint="eastAsia" w:ascii="宋体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/>
                <w:sz w:val="18"/>
                <w:szCs w:val="18"/>
              </w:rPr>
              <w:t>及以上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szCs w:val="18"/>
              </w:rPr>
              <w:t>年以上工作经验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35周岁及以下</w:t>
            </w:r>
          </w:p>
        </w:tc>
        <w:tc>
          <w:tcPr>
            <w:tcW w:w="5142" w:type="dxa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熟悉人力资源专业知识、劳动相关法律法规，具</w:t>
            </w:r>
            <w:r>
              <w:rPr>
                <w:rFonts w:hint="eastAsia" w:ascii="宋体"/>
                <w:sz w:val="18"/>
                <w:szCs w:val="18"/>
              </w:rPr>
              <w:t>有企业人力资源管理相关工作经验；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制定完善人事制度与计划，熟悉培训与发展，绩效评估等方面的管理工作</w:t>
            </w:r>
            <w:r>
              <w:rPr>
                <w:rFonts w:hint="eastAsia" w:ascii="宋体"/>
                <w:sz w:val="18"/>
                <w:szCs w:val="18"/>
              </w:rPr>
              <w:t>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熟悉员工入职、离职、社会保险、合同签订、薪酬核算等工作</w:t>
            </w:r>
            <w:r>
              <w:rPr>
                <w:rFonts w:hint="eastAsia" w:ascii="宋体"/>
                <w:sz w:val="18"/>
                <w:szCs w:val="18"/>
              </w:rPr>
              <w:t>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4.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具备优秀的沟通、组织协调、逻辑分析能力</w:t>
            </w:r>
            <w:r>
              <w:rPr>
                <w:rFonts w:hint="eastAsia" w:ascii="宋体"/>
                <w:sz w:val="18"/>
                <w:szCs w:val="18"/>
              </w:rPr>
              <w:t>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5.持有人力资源相关职称或职业资格证书者优先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法务专员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法学类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相关专业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/>
                <w:sz w:val="18"/>
                <w:szCs w:val="18"/>
              </w:rPr>
              <w:t>及以上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年以上相关工作经验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5142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1.法学类专业；</w:t>
            </w:r>
          </w:p>
          <w:p>
            <w:pPr>
              <w:bidi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2.3年以上相关工作经验，精通公司法、合同法、劳动法等方面的法律法规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能够独立拟定、审核合同，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提供公司业务日常法律咨询，为业务提出风险防范与化解建议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.思维严谨，做事认事，具有良好的沟通能力和团队合作精神；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.通过国家司法考试取得法律职业资格证书c证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优先。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财务会计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财务管理、会计学、审计学等相关专业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/>
                <w:sz w:val="18"/>
                <w:szCs w:val="18"/>
              </w:rPr>
              <w:t>及以上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年以上相关工作经验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142" w:type="dxa"/>
            <w:vAlign w:val="center"/>
          </w:tcPr>
          <w:p>
            <w:pPr>
              <w:spacing w:line="280" w:lineRule="exact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1.</w:t>
            </w:r>
            <w:r>
              <w:rPr>
                <w:rFonts w:hint="eastAsia" w:ascii="宋体"/>
                <w:sz w:val="18"/>
              </w:rPr>
              <w:t>了解国家财经政策和会计、税务法规，熟悉银行结算业务</w:t>
            </w:r>
            <w:r>
              <w:rPr>
                <w:rFonts w:hint="eastAsia" w:ascii="宋体"/>
                <w:sz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/>
                <w:sz w:val="18"/>
              </w:rPr>
            </w:pPr>
            <w:r>
              <w:rPr>
                <w:rFonts w:ascii="宋体"/>
                <w:sz w:val="18"/>
              </w:rPr>
              <w:t>2.</w:t>
            </w:r>
            <w:r>
              <w:rPr>
                <w:rFonts w:hint="eastAsia" w:ascii="宋体"/>
                <w:sz w:val="18"/>
                <w:lang w:eastAsia="zh-CN"/>
              </w:rPr>
              <w:t>能够独立完成会计账务处理、税务申报、编制报表、账目核算</w:t>
            </w:r>
            <w:r>
              <w:rPr>
                <w:rFonts w:hint="eastAsia" w:ascii="宋体"/>
                <w:sz w:val="18"/>
              </w:rPr>
              <w:t>；</w:t>
            </w:r>
          </w:p>
          <w:p>
            <w:pPr>
              <w:spacing w:line="280" w:lineRule="exac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</w:t>
            </w:r>
            <w:r>
              <w:rPr>
                <w:rFonts w:ascii="宋体"/>
                <w:sz w:val="18"/>
              </w:rPr>
              <w:t>.</w:t>
            </w:r>
            <w:r>
              <w:rPr>
                <w:rFonts w:hint="eastAsia" w:ascii="宋体"/>
                <w:sz w:val="18"/>
                <w:lang w:eastAsia="zh-CN"/>
              </w:rPr>
              <w:t>熟悉操作财务软件及计算机应用软件</w:t>
            </w:r>
            <w:r>
              <w:rPr>
                <w:rFonts w:hint="eastAsia" w:ascii="宋体"/>
                <w:sz w:val="18"/>
              </w:rPr>
              <w:t xml:space="preserve">；          </w:t>
            </w:r>
          </w:p>
          <w:p>
            <w:pPr>
              <w:spacing w:line="280" w:lineRule="exac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</w:t>
            </w:r>
            <w:r>
              <w:rPr>
                <w:rFonts w:hint="eastAsia" w:ascii="宋体"/>
                <w:sz w:val="18"/>
              </w:rPr>
              <w:t>.持有初级会计及以上职称者</w:t>
            </w:r>
            <w:r>
              <w:rPr>
                <w:rFonts w:hint="eastAsia" w:ascii="宋体"/>
                <w:sz w:val="18"/>
                <w:lang w:eastAsia="zh-CN"/>
              </w:rPr>
              <w:t>优先</w:t>
            </w:r>
            <w:r>
              <w:rPr>
                <w:rFonts w:hint="eastAsia" w:ascii="宋体"/>
                <w:sz w:val="18"/>
              </w:rPr>
              <w:t>。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投融资专员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经济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类、管理学类、工商管理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等相关专业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/>
                <w:sz w:val="18"/>
                <w:szCs w:val="18"/>
              </w:rPr>
              <w:t>及以上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2年以上相关工作经验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35周岁以下</w:t>
            </w:r>
          </w:p>
        </w:tc>
        <w:tc>
          <w:tcPr>
            <w:tcW w:w="5142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了解项目投融资相关规章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制度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及操作流程，能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实施投融资管理、评估、分析与监控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；</w:t>
            </w:r>
          </w:p>
          <w:p>
            <w:pPr>
              <w:spacing w:line="280" w:lineRule="exact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="宋体"/>
                <w:color w:val="000000"/>
                <w:sz w:val="18"/>
                <w:szCs w:val="18"/>
                <w:lang w:val="en-US" w:eastAsia="zh-CN"/>
              </w:rPr>
              <w:t>2年以上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项目融资方案的设计、策划包装、项目管理工作经验；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hint="eastAsia" w:asci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能熟练进行投融资项目的诊断及规划，材料编写、项目跟进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  <w:r>
              <w:rPr>
                <w:rFonts w:asci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拥有国有企业、金融机构业务部门、政府金融部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门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从业经历且有融资相关项目成功案例者优先</w:t>
            </w:r>
            <w: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行政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新闻传播学类、汉语言文学、文秘类、计算机类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/>
                <w:sz w:val="18"/>
                <w:szCs w:val="18"/>
              </w:rPr>
              <w:t>及以上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2年以上相关工作经验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不限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35</w:t>
            </w:r>
            <w:r>
              <w:rPr>
                <w:rFonts w:hint="eastAsia" w:ascii="宋体"/>
                <w:sz w:val="18"/>
              </w:rPr>
              <w:t>周岁及以下</w:t>
            </w:r>
          </w:p>
        </w:tc>
        <w:tc>
          <w:tcPr>
            <w:tcW w:w="5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具备良好的</w:t>
            </w:r>
            <w:r>
              <w:rPr>
                <w:rFonts w:ascii="宋体"/>
                <w:sz w:val="18"/>
                <w:szCs w:val="18"/>
              </w:rPr>
              <w:t>综合文字</w:t>
            </w:r>
            <w:r>
              <w:rPr>
                <w:rFonts w:hint="eastAsia" w:ascii="宋体"/>
                <w:sz w:val="18"/>
                <w:szCs w:val="18"/>
              </w:rPr>
              <w:t>写作</w:t>
            </w:r>
            <w:r>
              <w:rPr>
                <w:rFonts w:ascii="宋体"/>
                <w:sz w:val="18"/>
                <w:szCs w:val="18"/>
              </w:rPr>
              <w:t>能力、</w:t>
            </w:r>
            <w:r>
              <w:rPr>
                <w:rFonts w:hint="eastAsia" w:ascii="宋体"/>
                <w:sz w:val="18"/>
                <w:szCs w:val="18"/>
              </w:rPr>
              <w:t>语言表达能力及执行力、协调能力、沟通能力和敏锐的观察力；</w:t>
            </w:r>
          </w:p>
          <w:p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2.工作积极主动，认真细致</w:t>
            </w:r>
            <w:r>
              <w:rPr>
                <w:rFonts w:hint="eastAsia" w:ascii="宋体"/>
                <w:sz w:val="18"/>
                <w:szCs w:val="18"/>
              </w:rPr>
              <w:t>，懂礼仪，有亲和力；</w:t>
            </w:r>
          </w:p>
          <w:p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3.熟练掌握word/excel等办公软件的使用；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hint="eastAsia" w:ascii="宋体"/>
                <w:sz w:val="18"/>
                <w:szCs w:val="18"/>
              </w:rPr>
              <w:t>具有国有企业或者机关事业单位相关工作经历者优先。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</w:rPr>
              <w:t>项目专员</w:t>
            </w:r>
          </w:p>
        </w:tc>
        <w:tc>
          <w:tcPr>
            <w:tcW w:w="15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</w:rPr>
              <w:t>土建类及工程造价、工程管理等相关专业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大</w:t>
            </w:r>
            <w:r>
              <w:rPr>
                <w:rFonts w:hint="eastAsia" w:ascii="宋体"/>
                <w:sz w:val="18"/>
                <w:lang w:eastAsia="zh-CN"/>
              </w:rPr>
              <w:t>专</w:t>
            </w:r>
            <w:r>
              <w:rPr>
                <w:rFonts w:hint="eastAsia" w:ascii="宋体"/>
                <w:sz w:val="18"/>
              </w:rPr>
              <w:t>及以上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</w:rPr>
              <w:t>3年以上相关工作经历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45</w:t>
            </w:r>
            <w:r>
              <w:rPr>
                <w:rFonts w:hint="eastAsia" w:ascii="宋体"/>
                <w:sz w:val="18"/>
              </w:rPr>
              <w:t>周岁及以下</w:t>
            </w:r>
          </w:p>
        </w:tc>
        <w:tc>
          <w:tcPr>
            <w:tcW w:w="5142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1.具有良好的协调能力、沟通能力，能较好的协调建筑项目的对外联络；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2.熟悉办理各项目的前期手续，与对外各部门办理的相关手续流程比较熟悉；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3.熟悉相关工程项目资料收集、归档和管理工作；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宋体" w:hAnsi="Calibri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4.</w:t>
            </w:r>
            <w:r>
              <w:rPr>
                <w:rFonts w:hint="eastAsia" w:ascii="宋体"/>
                <w:sz w:val="18"/>
              </w:rPr>
              <w:t>持有中级工程师或者</w:t>
            </w:r>
            <w:r>
              <w:rPr>
                <w:rFonts w:hint="eastAsia" w:ascii="宋体"/>
                <w:sz w:val="18"/>
                <w:lang w:eastAsia="zh-CN"/>
              </w:rPr>
              <w:t>二级建造师</w:t>
            </w:r>
            <w:r>
              <w:rPr>
                <w:rFonts w:hint="eastAsia" w:ascii="宋体"/>
                <w:sz w:val="18"/>
              </w:rPr>
              <w:t>证书</w:t>
            </w:r>
            <w:r>
              <w:rPr>
                <w:rFonts w:hint="eastAsia" w:ascii="宋体"/>
                <w:sz w:val="18"/>
                <w:lang w:val="en-US" w:eastAsia="zh-CN"/>
              </w:rPr>
              <w:t>适当放宽条件</w:t>
            </w:r>
            <w:r>
              <w:rPr>
                <w:rFonts w:hint="eastAsia" w:ascii="宋体"/>
                <w:sz w:val="18"/>
                <w:lang w:eastAsia="zh-CN"/>
              </w:rPr>
              <w:t>；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档案管理专员</w:t>
            </w:r>
          </w:p>
        </w:tc>
        <w:tc>
          <w:tcPr>
            <w:tcW w:w="15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档案</w:t>
            </w:r>
            <w:r>
              <w:rPr>
                <w:rFonts w:hint="eastAsia" w:ascii="宋体"/>
                <w:sz w:val="18"/>
                <w:lang w:val="en-US" w:eastAsia="zh-CN"/>
              </w:rPr>
              <w:t>学等</w:t>
            </w:r>
            <w:r>
              <w:rPr>
                <w:rFonts w:hint="eastAsia" w:ascii="宋体"/>
                <w:sz w:val="18"/>
              </w:rPr>
              <w:t>相关专业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大</w:t>
            </w:r>
            <w:r>
              <w:rPr>
                <w:rFonts w:hint="eastAsia" w:ascii="宋体"/>
                <w:sz w:val="18"/>
                <w:lang w:eastAsia="zh-CN"/>
              </w:rPr>
              <w:t>专</w:t>
            </w:r>
            <w:r>
              <w:rPr>
                <w:rFonts w:hint="eastAsia" w:ascii="宋体"/>
                <w:sz w:val="18"/>
              </w:rPr>
              <w:t>及以上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不限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35</w:t>
            </w:r>
            <w:r>
              <w:rPr>
                <w:rFonts w:hint="eastAsia" w:ascii="宋体"/>
                <w:sz w:val="18"/>
              </w:rPr>
              <w:t>周岁及以下</w:t>
            </w:r>
          </w:p>
        </w:tc>
        <w:tc>
          <w:tcPr>
            <w:tcW w:w="514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hint="eastAsia" w:ascii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18"/>
                <w:szCs w:val="22"/>
                <w:lang w:val="en-US" w:eastAsia="zh-CN" w:bidi="ar-SA"/>
              </w:rPr>
              <w:t>熟悉档案管理流程、各类办公软件以及档案管理的各项法规；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0" w:firstLineChars="0"/>
              <w:jc w:val="left"/>
              <w:rPr>
                <w:rFonts w:hint="default" w:ascii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18"/>
                <w:szCs w:val="22"/>
                <w:lang w:val="en-US" w:eastAsia="zh-CN" w:bidi="ar-SA"/>
              </w:rPr>
              <w:t>工作认真负责，保密意识强、细致严谨，踏实认真。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29F29"/>
    <w:multiLevelType w:val="singleLevel"/>
    <w:tmpl w:val="02D29F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8943E7"/>
    <w:rsid w:val="0002438E"/>
    <w:rsid w:val="000D5C8C"/>
    <w:rsid w:val="002104FC"/>
    <w:rsid w:val="00210D9E"/>
    <w:rsid w:val="0022512C"/>
    <w:rsid w:val="002C6A6D"/>
    <w:rsid w:val="00315E83"/>
    <w:rsid w:val="00326C02"/>
    <w:rsid w:val="003451BA"/>
    <w:rsid w:val="00377C5D"/>
    <w:rsid w:val="004063F3"/>
    <w:rsid w:val="004412C1"/>
    <w:rsid w:val="005349A6"/>
    <w:rsid w:val="00537BD6"/>
    <w:rsid w:val="0056337C"/>
    <w:rsid w:val="005E2ECE"/>
    <w:rsid w:val="007F2260"/>
    <w:rsid w:val="00837A87"/>
    <w:rsid w:val="00857BE3"/>
    <w:rsid w:val="008943E7"/>
    <w:rsid w:val="008979A8"/>
    <w:rsid w:val="008A397C"/>
    <w:rsid w:val="008B0CC7"/>
    <w:rsid w:val="008D18FC"/>
    <w:rsid w:val="008D6F39"/>
    <w:rsid w:val="008F4A3B"/>
    <w:rsid w:val="00937C7D"/>
    <w:rsid w:val="00AC7C42"/>
    <w:rsid w:val="00B5347A"/>
    <w:rsid w:val="00B73979"/>
    <w:rsid w:val="00B875DB"/>
    <w:rsid w:val="00BF07C0"/>
    <w:rsid w:val="00C82744"/>
    <w:rsid w:val="00CC653F"/>
    <w:rsid w:val="00CD4E8F"/>
    <w:rsid w:val="00CE663D"/>
    <w:rsid w:val="00CF4E4B"/>
    <w:rsid w:val="00D456C1"/>
    <w:rsid w:val="00DA7286"/>
    <w:rsid w:val="00E323FA"/>
    <w:rsid w:val="00E34B5E"/>
    <w:rsid w:val="00E54140"/>
    <w:rsid w:val="00F0600B"/>
    <w:rsid w:val="039E73B4"/>
    <w:rsid w:val="055C7891"/>
    <w:rsid w:val="059C10EE"/>
    <w:rsid w:val="05BC3F67"/>
    <w:rsid w:val="060C1FD4"/>
    <w:rsid w:val="08440ADB"/>
    <w:rsid w:val="09005BE0"/>
    <w:rsid w:val="09C60AF6"/>
    <w:rsid w:val="0A7C5F45"/>
    <w:rsid w:val="0AF819FC"/>
    <w:rsid w:val="0BEB6F66"/>
    <w:rsid w:val="0DA67599"/>
    <w:rsid w:val="0EA65BC9"/>
    <w:rsid w:val="0F863C28"/>
    <w:rsid w:val="10B222E1"/>
    <w:rsid w:val="11162DA8"/>
    <w:rsid w:val="11A10158"/>
    <w:rsid w:val="124A68A2"/>
    <w:rsid w:val="13A345B0"/>
    <w:rsid w:val="13C546BB"/>
    <w:rsid w:val="145A347C"/>
    <w:rsid w:val="15F30AC4"/>
    <w:rsid w:val="15F3703C"/>
    <w:rsid w:val="16C41688"/>
    <w:rsid w:val="16DB28ED"/>
    <w:rsid w:val="16DB5550"/>
    <w:rsid w:val="171A4507"/>
    <w:rsid w:val="17204F0C"/>
    <w:rsid w:val="18EB4C28"/>
    <w:rsid w:val="18EE4195"/>
    <w:rsid w:val="19C277F6"/>
    <w:rsid w:val="1B9F0A07"/>
    <w:rsid w:val="1C895AAF"/>
    <w:rsid w:val="1DAE4154"/>
    <w:rsid w:val="1E8B123E"/>
    <w:rsid w:val="1EE05CF7"/>
    <w:rsid w:val="1F371DEA"/>
    <w:rsid w:val="21AC0FF8"/>
    <w:rsid w:val="21CB2B57"/>
    <w:rsid w:val="22AD4840"/>
    <w:rsid w:val="23322A30"/>
    <w:rsid w:val="23587744"/>
    <w:rsid w:val="238A076F"/>
    <w:rsid w:val="242A1504"/>
    <w:rsid w:val="24511822"/>
    <w:rsid w:val="24FC1593"/>
    <w:rsid w:val="26B65B4D"/>
    <w:rsid w:val="26DC4769"/>
    <w:rsid w:val="28A5194E"/>
    <w:rsid w:val="2978796D"/>
    <w:rsid w:val="2B9A7F31"/>
    <w:rsid w:val="2D5B230C"/>
    <w:rsid w:val="2E516D4D"/>
    <w:rsid w:val="304070F2"/>
    <w:rsid w:val="32A40B23"/>
    <w:rsid w:val="32AF023C"/>
    <w:rsid w:val="33B42BA9"/>
    <w:rsid w:val="34C80424"/>
    <w:rsid w:val="358A72E6"/>
    <w:rsid w:val="37B00A4A"/>
    <w:rsid w:val="37B75E45"/>
    <w:rsid w:val="37EA5080"/>
    <w:rsid w:val="38471BCC"/>
    <w:rsid w:val="38F108B1"/>
    <w:rsid w:val="39761DA6"/>
    <w:rsid w:val="3B2548BC"/>
    <w:rsid w:val="3BC57C73"/>
    <w:rsid w:val="3C6F6C26"/>
    <w:rsid w:val="3CCC6BD5"/>
    <w:rsid w:val="3D0933C0"/>
    <w:rsid w:val="3D700031"/>
    <w:rsid w:val="3E0539A3"/>
    <w:rsid w:val="417A51C6"/>
    <w:rsid w:val="429A1BEC"/>
    <w:rsid w:val="43F65072"/>
    <w:rsid w:val="44F1071E"/>
    <w:rsid w:val="452A5DC9"/>
    <w:rsid w:val="453B7936"/>
    <w:rsid w:val="47E16604"/>
    <w:rsid w:val="48E406FF"/>
    <w:rsid w:val="492A39CF"/>
    <w:rsid w:val="49E260E5"/>
    <w:rsid w:val="4CCD2CE7"/>
    <w:rsid w:val="4CE655F0"/>
    <w:rsid w:val="4DAF073F"/>
    <w:rsid w:val="4DDA10BD"/>
    <w:rsid w:val="4FA66C98"/>
    <w:rsid w:val="513066A5"/>
    <w:rsid w:val="51365612"/>
    <w:rsid w:val="55004806"/>
    <w:rsid w:val="56A451F0"/>
    <w:rsid w:val="57126523"/>
    <w:rsid w:val="57837015"/>
    <w:rsid w:val="58A12453"/>
    <w:rsid w:val="58D02C2C"/>
    <w:rsid w:val="5BD427B6"/>
    <w:rsid w:val="5C4E2C4C"/>
    <w:rsid w:val="5DD460D0"/>
    <w:rsid w:val="62D31187"/>
    <w:rsid w:val="6357551E"/>
    <w:rsid w:val="64A56A9F"/>
    <w:rsid w:val="64D549B3"/>
    <w:rsid w:val="65B3280B"/>
    <w:rsid w:val="66505C5B"/>
    <w:rsid w:val="684975D4"/>
    <w:rsid w:val="68F12501"/>
    <w:rsid w:val="69A14ED2"/>
    <w:rsid w:val="6E452C44"/>
    <w:rsid w:val="6EB01FB1"/>
    <w:rsid w:val="6FC55887"/>
    <w:rsid w:val="719859D7"/>
    <w:rsid w:val="75D40020"/>
    <w:rsid w:val="766C2802"/>
    <w:rsid w:val="780101B9"/>
    <w:rsid w:val="78833554"/>
    <w:rsid w:val="7BB409D9"/>
    <w:rsid w:val="7C234F81"/>
    <w:rsid w:val="7F9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</Words>
  <Characters>2039</Characters>
  <Lines>16</Lines>
  <Paragraphs>4</Paragraphs>
  <TotalTime>101</TotalTime>
  <ScaleCrop>false</ScaleCrop>
  <LinksUpToDate>false</LinksUpToDate>
  <CharactersWithSpaces>2392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2020-09-17T01:08:00Z</dcterms:created>
  <dc:creator>1</dc:creator>
  <cp:lastModifiedBy>忽而今夏</cp:lastModifiedBy>
  <cp:lastPrinted>2021-12-03T01:47:00Z</cp:lastPrinted>
  <dcterms:modified xsi:type="dcterms:W3CDTF">2021-12-10T03:55:44Z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42FBB76492E5417A862CCE89B1579ED3</vt:lpwstr>
  </property>
</Properties>
</file>