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来宾市发展和改革委员会紧缺急需专业人才引进计划表</w:t>
      </w:r>
    </w:p>
    <w:tbl>
      <w:tblPr>
        <w:tblStyle w:val="4"/>
        <w:tblpPr w:leftFromText="180" w:rightFromText="180" w:vertAnchor="text" w:horzAnchor="page" w:tblpX="1342" w:tblpY="507"/>
        <w:tblOverlap w:val="never"/>
        <w:tblW w:w="13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870"/>
        <w:gridCol w:w="2617"/>
        <w:gridCol w:w="817"/>
        <w:gridCol w:w="800"/>
        <w:gridCol w:w="800"/>
        <w:gridCol w:w="1416"/>
        <w:gridCol w:w="984"/>
        <w:gridCol w:w="1079"/>
        <w:gridCol w:w="1418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需求岗位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需求人数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专 业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学历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学位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执业资格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年龄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其他条件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单位联系人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来宾市发展和改革委员会所属事业单位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 w:bidi="ar"/>
              </w:rPr>
              <w:t>干部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 w:bidi="ar"/>
              </w:rPr>
              <w:t>财政学、金融学、金融工程、投资学、经济与金融、金融投资学、数字经济、互联网金融；资源环境与城乡规划管理、经济地理学与城乡区域规划、人文地理与城乡规划。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 w:bidi="ar"/>
              </w:rPr>
              <w:t>大学本科以上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学士及以上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18-35周岁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spacing w:line="560" w:lineRule="exact"/>
              <w:ind w:firstLine="240" w:firstLineChars="10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无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覃绍积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0772-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4278786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"mailto:lbsfgw@126.com"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Style w:val="7"/>
                <w:rFonts w:hint="default" w:ascii="Times New Roman" w:hAnsi="Times New Roman" w:cs="Times New Roman"/>
                <w:kern w:val="0"/>
                <w:sz w:val="24"/>
              </w:rPr>
              <w:t>lbsfgw@126.com</w:t>
            </w:r>
            <w:r>
              <w:rPr>
                <w:rStyle w:val="7"/>
                <w:rFonts w:hint="default" w:ascii="Times New Roman" w:hAnsi="Times New Roman" w:cs="Times New Roman"/>
                <w:kern w:val="0"/>
                <w:sz w:val="24"/>
              </w:rPr>
              <w:fldChar w:fldCharType="end"/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16543A"/>
    <w:rsid w:val="7816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styleId="7">
    <w:name w:val="Hyperlink"/>
    <w:basedOn w:val="5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2021-12-15T01:23:00Z</dcterms:created>
  <dc:creator> 啊～lisa </dc:creator>
  <cp:lastModifiedBy> 啊～lisa </cp:lastModifiedBy>
  <dcterms:modified xsi:type="dcterms:W3CDTF">2021-12-15T01:23:34Z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DD618CB098344111AFAAA4C4519CD71C</vt:lpwstr>
  </property>
</Properties>
</file>