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广西国际博览集团有限公司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color w:val="000000"/>
          <w:szCs w:val="21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招聘岗位及条件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color w:val="000000"/>
          <w:sz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黑体" w:hAnsi="黑体" w:eastAsia="黑体" w:cs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一、集团总部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楷体" w:hAnsi="楷体" w:eastAsia="楷体" w:cs="黑体"/>
          <w:b/>
          <w:bCs/>
          <w:sz w:val="32"/>
        </w:rPr>
      </w:pPr>
      <w:r>
        <w:rPr>
          <w:rFonts w:hint="eastAsia" w:ascii="楷体" w:hAnsi="楷体" w:eastAsia="楷体" w:cs="黑体"/>
          <w:b/>
          <w:bCs/>
          <w:sz w:val="32"/>
        </w:rPr>
        <w:t>（一）基本条件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1.党群工作部主管或副主管1人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全日制</w:t>
      </w:r>
      <w:r>
        <w:rPr>
          <w:rFonts w:eastAsia="仿宋_GB2312"/>
          <w:sz w:val="32"/>
        </w:rPr>
        <w:t>大学本科及以上学历，专业不限； 40周岁以下（1981年</w:t>
      </w:r>
      <w:r>
        <w:rPr>
          <w:rFonts w:hint="eastAsia" w:eastAsia="仿宋_GB2312"/>
          <w:sz w:val="32"/>
        </w:rPr>
        <w:t>10</w:t>
      </w:r>
      <w:r>
        <w:rPr>
          <w:rFonts w:eastAsia="仿宋_GB2312"/>
          <w:sz w:val="32"/>
        </w:rPr>
        <w:t>月以后出生），身体健康；中共党员，具有较高的政策理论水平，熟悉党的路线、方针、政策，政治可靠、主动担当，具有严格的组织纪律性，责任心和保密意识强</w:t>
      </w:r>
      <w:r>
        <w:rPr>
          <w:rFonts w:hint="eastAsia" w:eastAsia="仿宋_GB2312"/>
          <w:sz w:val="32"/>
        </w:rPr>
        <w:t>。</w:t>
      </w:r>
      <w:r>
        <w:rPr>
          <w:rFonts w:eastAsia="仿宋_GB2312"/>
          <w:sz w:val="32"/>
        </w:rPr>
        <w:t>熟悉党务、宣传、组织等相关工作流程和要求，具备较强的文稿写作、方案策划、组织协调能力，悟性高，执行力强，吃苦耐劳</w:t>
      </w:r>
      <w:r>
        <w:rPr>
          <w:rFonts w:hint="eastAsia" w:eastAsia="仿宋_GB2312"/>
          <w:sz w:val="32"/>
        </w:rPr>
        <w:t>，</w:t>
      </w:r>
      <w:r>
        <w:rPr>
          <w:rFonts w:eastAsia="仿宋_GB2312"/>
          <w:sz w:val="32"/>
        </w:rPr>
        <w:t>有3年以上党务工作经验</w:t>
      </w:r>
      <w:r>
        <w:rPr>
          <w:rFonts w:hint="eastAsia" w:eastAsia="仿宋_GB2312"/>
          <w:sz w:val="32"/>
        </w:rPr>
        <w:t>者优先；</w:t>
      </w:r>
      <w:r>
        <w:rPr>
          <w:rFonts w:eastAsia="仿宋_GB2312"/>
          <w:sz w:val="32"/>
        </w:rPr>
        <w:t>综合表现优秀者可适当放宽相关要求。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2.人力资源部主管或副主管1人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全日制大学本科及以上学历，人力资源管理等相关专业；40周岁以下</w:t>
      </w:r>
      <w:r>
        <w:rPr>
          <w:rFonts w:eastAsia="仿宋_GB2312"/>
          <w:sz w:val="32"/>
        </w:rPr>
        <w:t>（1981年</w:t>
      </w:r>
      <w:r>
        <w:rPr>
          <w:rFonts w:hint="eastAsia" w:eastAsia="仿宋_GB2312"/>
          <w:sz w:val="32"/>
        </w:rPr>
        <w:t>10</w:t>
      </w:r>
      <w:r>
        <w:rPr>
          <w:rFonts w:eastAsia="仿宋_GB2312"/>
          <w:sz w:val="32"/>
        </w:rPr>
        <w:t>月以后出生）</w:t>
      </w:r>
      <w:r>
        <w:rPr>
          <w:rFonts w:hint="eastAsia" w:eastAsia="仿宋_GB2312"/>
          <w:sz w:val="32"/>
        </w:rPr>
        <w:t>，身体健康；中共党员，有8年以上行政事业单位组织人事</w:t>
      </w:r>
      <w:r>
        <w:rPr>
          <w:rFonts w:eastAsia="仿宋_GB2312"/>
          <w:sz w:val="32"/>
        </w:rPr>
        <w:t>（干部管理，下同）</w:t>
      </w:r>
      <w:r>
        <w:rPr>
          <w:rFonts w:hint="eastAsia" w:eastAsia="仿宋_GB2312"/>
          <w:sz w:val="32"/>
        </w:rPr>
        <w:t>，或国有大中型企业薪酬、绩效、</w:t>
      </w:r>
      <w:r>
        <w:rPr>
          <w:rFonts w:eastAsia="仿宋_GB2312"/>
          <w:sz w:val="32"/>
        </w:rPr>
        <w:t>组织</w:t>
      </w:r>
      <w:r>
        <w:rPr>
          <w:rFonts w:hint="eastAsia" w:eastAsia="仿宋_GB2312"/>
          <w:sz w:val="32"/>
        </w:rPr>
        <w:t>人事等从业经历；具备扎实的专业理论和知识，</w:t>
      </w:r>
      <w:r>
        <w:rPr>
          <w:rFonts w:eastAsia="仿宋_GB2312"/>
          <w:sz w:val="32"/>
        </w:rPr>
        <w:t>有较丰富的</w:t>
      </w:r>
      <w:r>
        <w:rPr>
          <w:rFonts w:hint="eastAsia" w:eastAsia="仿宋_GB2312"/>
          <w:sz w:val="32"/>
        </w:rPr>
        <w:t>干部管理工作</w:t>
      </w:r>
      <w:r>
        <w:rPr>
          <w:rFonts w:eastAsia="仿宋_GB2312"/>
          <w:sz w:val="32"/>
        </w:rPr>
        <w:t>经验或国有</w:t>
      </w:r>
      <w:r>
        <w:rPr>
          <w:rFonts w:hint="eastAsia" w:eastAsia="仿宋_GB2312"/>
          <w:sz w:val="32"/>
        </w:rPr>
        <w:t>大中型企业薪酬</w:t>
      </w:r>
      <w:r>
        <w:rPr>
          <w:rFonts w:eastAsia="仿宋_GB2312"/>
          <w:sz w:val="32"/>
        </w:rPr>
        <w:t>管理</w:t>
      </w:r>
      <w:r>
        <w:rPr>
          <w:rFonts w:hint="eastAsia" w:eastAsia="仿宋_GB2312"/>
          <w:sz w:val="32"/>
        </w:rPr>
        <w:t>、绩效</w:t>
      </w:r>
      <w:r>
        <w:rPr>
          <w:rFonts w:eastAsia="仿宋_GB2312"/>
          <w:sz w:val="32"/>
        </w:rPr>
        <w:t>考核工作经验；政治可靠、</w:t>
      </w:r>
      <w:r>
        <w:rPr>
          <w:rFonts w:hint="eastAsia" w:eastAsia="仿宋_GB2312"/>
          <w:sz w:val="32"/>
        </w:rPr>
        <w:t>品行端正、诚信廉洁，具有良好的职业操守、</w:t>
      </w:r>
      <w:r>
        <w:rPr>
          <w:rFonts w:eastAsia="仿宋_GB2312"/>
          <w:sz w:val="32"/>
        </w:rPr>
        <w:t>严格的组织纪律性，责任心和保密意识强</w:t>
      </w:r>
      <w:r>
        <w:rPr>
          <w:rFonts w:hint="eastAsia" w:eastAsia="仿宋_GB2312"/>
          <w:sz w:val="32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3.投资发展部主管1人、副主管1人</w:t>
      </w:r>
    </w:p>
    <w:p>
      <w:pPr>
        <w:adjustRightInd w:val="0"/>
        <w:snapToGrid w:val="0"/>
        <w:spacing w:line="600" w:lineRule="exact"/>
        <w:ind w:left="319" w:leftChars="152" w:firstLine="321" w:firstLineChars="100"/>
        <w:rPr>
          <w:rFonts w:eastAsia="仿宋_GB2312"/>
          <w:sz w:val="32"/>
        </w:rPr>
      </w:pPr>
      <w:r>
        <w:rPr>
          <w:rFonts w:hint="eastAsia" w:ascii="仿宋_GB2312" w:hAnsi="楷体" w:eastAsia="仿宋_GB2312" w:cs="楷体"/>
          <w:b/>
          <w:bCs/>
          <w:sz w:val="32"/>
        </w:rPr>
        <w:t>（1）投资发展部主管1人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全日制大学本科及以上学历，会展经济、市场营销、经济管理、金融投资等相关专业，年龄40周岁以下</w:t>
      </w:r>
      <w:r>
        <w:rPr>
          <w:rFonts w:eastAsia="仿宋_GB2312"/>
          <w:sz w:val="32"/>
        </w:rPr>
        <w:t>（1981年</w:t>
      </w:r>
      <w:r>
        <w:rPr>
          <w:rFonts w:hint="eastAsia" w:eastAsia="仿宋_GB2312"/>
          <w:sz w:val="32"/>
        </w:rPr>
        <w:t>10</w:t>
      </w:r>
      <w:r>
        <w:rPr>
          <w:rFonts w:eastAsia="仿宋_GB2312"/>
          <w:sz w:val="32"/>
        </w:rPr>
        <w:t>月以后出生）</w:t>
      </w:r>
      <w:r>
        <w:rPr>
          <w:rFonts w:hint="eastAsia" w:eastAsia="仿宋_GB2312"/>
          <w:sz w:val="32"/>
        </w:rPr>
        <w:t>，身体健康，特别优秀者可适当放宽；10年以上工作经验，5年以上战略规划或项目管理经验，掌握投资管理、商业策划、企业管理等相关知识；具有较强写作、策划能力，了解会展经济、项目管理、市场营销、投资法律法规相关知识，具有较强的宏观研究、行业研究能力，能为企业内部投资、项目开发提供可行性分析与研究，提供决策支持和咨询等；有大型会展项目运作和会展业管理经历优先；具有较高的政治素养和良好的职业道德，遵纪守法，品行端正，诚信廉洁，勤奋敬业，团结协作，作风严谨，无不良记录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仿宋_GB2312"/>
          <w:sz w:val="32"/>
        </w:rPr>
      </w:pPr>
      <w:r>
        <w:rPr>
          <w:rFonts w:hint="eastAsia" w:ascii="仿宋_GB2312" w:hAnsi="楷体" w:eastAsia="仿宋_GB2312" w:cs="楷体"/>
          <w:b/>
          <w:bCs/>
          <w:sz w:val="32"/>
        </w:rPr>
        <w:t>（2）投资发展部副主管1人</w:t>
      </w:r>
      <w:r>
        <w:rPr>
          <w:rFonts w:hint="eastAsia" w:ascii="仿宋_GB2312" w:hAnsi="楷体" w:eastAsia="仿宋_GB2312" w:cs="楷体"/>
          <w:b/>
          <w:bCs/>
          <w:sz w:val="32"/>
        </w:rPr>
        <w:br w:type="textWrapping"/>
      </w:r>
      <w:r>
        <w:rPr>
          <w:rFonts w:hint="eastAsia" w:eastAsia="仿宋_GB2312"/>
          <w:sz w:val="32"/>
        </w:rPr>
        <w:t xml:space="preserve">    全日制大学本科及以上学历，会展经济、市场营销、经济管理、金融投资等相关专业，年龄35周岁以下</w:t>
      </w:r>
      <w:r>
        <w:rPr>
          <w:rFonts w:eastAsia="仿宋_GB2312"/>
          <w:sz w:val="32"/>
        </w:rPr>
        <w:t>（198</w:t>
      </w:r>
      <w:r>
        <w:rPr>
          <w:rFonts w:hint="eastAsia" w:eastAsia="仿宋_GB2312"/>
          <w:sz w:val="32"/>
        </w:rPr>
        <w:t>6</w:t>
      </w:r>
      <w:r>
        <w:rPr>
          <w:rFonts w:eastAsia="仿宋_GB2312"/>
          <w:sz w:val="32"/>
        </w:rPr>
        <w:t>年</w:t>
      </w:r>
      <w:r>
        <w:rPr>
          <w:rFonts w:hint="eastAsia" w:eastAsia="仿宋_GB2312"/>
          <w:sz w:val="32"/>
        </w:rPr>
        <w:t>10</w:t>
      </w:r>
      <w:r>
        <w:rPr>
          <w:rFonts w:eastAsia="仿宋_GB2312"/>
          <w:sz w:val="32"/>
        </w:rPr>
        <w:t>月以后出生）</w:t>
      </w:r>
      <w:r>
        <w:rPr>
          <w:rFonts w:hint="eastAsia" w:eastAsia="仿宋_GB2312"/>
          <w:sz w:val="32"/>
        </w:rPr>
        <w:t>，身体健康，特别优秀者可适当放宽；5年以上工作经验，3年以上项目策划、行业研究、商业调研经验，掌握市场研究、企业管理等相关知识；具有较强写作、策划能力，了解会展活动管理、市场营销、投资法律法规相关知识，能为会展项目开发、管理体系建设、资源整合提供可行性分析报告和项目跟进执行等；有大型会展项目运作和会展业管理经历优先；具有较高的政治素养和良好的职业道德，遵纪守法，品行端正，诚信廉洁，勤奋敬业，团结协作，作风严谨，无不良记录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4.经营管理部主管或副主管2人、员工1人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 w:cs="楷体"/>
          <w:b/>
          <w:bCs/>
          <w:sz w:val="32"/>
        </w:rPr>
      </w:pPr>
      <w:r>
        <w:rPr>
          <w:rFonts w:hint="eastAsia" w:ascii="仿宋_GB2312" w:hAnsi="楷体" w:eastAsia="仿宋_GB2312" w:cs="楷体"/>
          <w:b/>
          <w:bCs/>
          <w:sz w:val="32"/>
        </w:rPr>
        <w:t>（1）经营管理部主管或副主管2人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大学本科及以上学历，财务会计、企业管理、经济类相关专业，年龄</w:t>
      </w:r>
      <w:r>
        <w:rPr>
          <w:rFonts w:hint="eastAsia" w:eastAsia="仿宋_GB2312"/>
          <w:sz w:val="32"/>
        </w:rPr>
        <w:t>35周</w:t>
      </w:r>
      <w:r>
        <w:rPr>
          <w:rFonts w:hint="eastAsia" w:ascii="仿宋_GB2312" w:hAnsi="仿宋_GB2312" w:eastAsia="仿宋_GB2312" w:cs="仿宋_GB2312"/>
          <w:sz w:val="32"/>
          <w:szCs w:val="32"/>
        </w:rPr>
        <w:t>岁以下</w:t>
      </w:r>
      <w:r>
        <w:rPr>
          <w:rFonts w:eastAsia="仿宋_GB2312"/>
          <w:sz w:val="32"/>
        </w:rPr>
        <w:t>（198</w:t>
      </w:r>
      <w:r>
        <w:rPr>
          <w:rFonts w:hint="eastAsia" w:eastAsia="仿宋_GB2312"/>
          <w:sz w:val="32"/>
        </w:rPr>
        <w:t>6</w:t>
      </w:r>
      <w:r>
        <w:rPr>
          <w:rFonts w:eastAsia="仿宋_GB2312"/>
          <w:sz w:val="32"/>
        </w:rPr>
        <w:t>年</w:t>
      </w:r>
      <w:r>
        <w:rPr>
          <w:rFonts w:hint="eastAsia" w:eastAsia="仿宋_GB2312"/>
          <w:sz w:val="32"/>
        </w:rPr>
        <w:t>10</w:t>
      </w:r>
      <w:r>
        <w:rPr>
          <w:rFonts w:eastAsia="仿宋_GB2312"/>
          <w:sz w:val="32"/>
        </w:rPr>
        <w:t>月以后出生）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，身体健康，特别优秀者可适当放宽；</w:t>
      </w:r>
      <w:r>
        <w:rPr>
          <w:rFonts w:hint="eastAsia" w:eastAsia="仿宋_GB2312"/>
          <w:sz w:val="32"/>
        </w:rPr>
        <w:t>8年以上工作经验，5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资本运营、财务、风险控制管理经验，熟练掌握财务会计、资本运作、国有企业资产管理、风险管理等相关知识；能够组织制定与修订企业资本运作管理、经营计划管理、风险管理、内部控制等体系；能够组织企业经营业务协调、经营数据统计及分析、重大项目运作等工作；有大型企业资本运作、经营管理经验或有</w:t>
      </w:r>
      <w:r>
        <w:rPr>
          <w:rFonts w:hint="eastAsia" w:eastAsia="仿宋_GB2312"/>
          <w:sz w:val="32"/>
        </w:rPr>
        <w:t>IPO</w:t>
      </w:r>
      <w:r>
        <w:rPr>
          <w:rFonts w:hint="eastAsia" w:ascii="仿宋_GB2312" w:hAnsi="仿宋_GB2312" w:eastAsia="仿宋_GB2312" w:cs="仿宋_GB2312"/>
          <w:sz w:val="32"/>
          <w:szCs w:val="32"/>
        </w:rPr>
        <w:t>经验者优先；具有良好的职业道德，品行端正，诚信廉洁，勤奋敬业，团结协作，作风严谨，无不良记录。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 w:cs="楷体"/>
          <w:b/>
          <w:bCs/>
          <w:sz w:val="32"/>
        </w:rPr>
      </w:pPr>
      <w:r>
        <w:rPr>
          <w:rFonts w:hint="eastAsia" w:ascii="仿宋_GB2312" w:hAnsi="楷体" w:eastAsia="仿宋_GB2312" w:cs="楷体"/>
          <w:b/>
          <w:bCs/>
          <w:sz w:val="32"/>
        </w:rPr>
        <w:t>（2）经营管理部员工1人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b/>
          <w:bCs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研究生及以上学历，财务会计、工商管理、经济学、金融等相关专业；年龄</w:t>
      </w:r>
      <w:r>
        <w:rPr>
          <w:rFonts w:hint="eastAsia" w:eastAsia="仿宋_GB2312"/>
          <w:sz w:val="32"/>
        </w:rPr>
        <w:t>35周岁以下</w:t>
      </w:r>
      <w:r>
        <w:rPr>
          <w:rFonts w:eastAsia="仿宋_GB2312"/>
          <w:sz w:val="32"/>
        </w:rPr>
        <w:t>（198</w:t>
      </w:r>
      <w:r>
        <w:rPr>
          <w:rFonts w:hint="eastAsia" w:eastAsia="仿宋_GB2312"/>
          <w:sz w:val="32"/>
        </w:rPr>
        <w:t>6</w:t>
      </w:r>
      <w:r>
        <w:rPr>
          <w:rFonts w:eastAsia="仿宋_GB2312"/>
          <w:sz w:val="32"/>
        </w:rPr>
        <w:t>年</w:t>
      </w:r>
      <w:r>
        <w:rPr>
          <w:rFonts w:hint="eastAsia" w:eastAsia="仿宋_GB2312"/>
          <w:sz w:val="32"/>
        </w:rPr>
        <w:t>10</w:t>
      </w:r>
      <w:r>
        <w:rPr>
          <w:rFonts w:eastAsia="仿宋_GB2312"/>
          <w:sz w:val="32"/>
        </w:rPr>
        <w:t>月以后出生）</w:t>
      </w:r>
      <w:r>
        <w:rPr>
          <w:rFonts w:hint="eastAsia" w:eastAsia="仿宋_GB2312"/>
          <w:sz w:val="32"/>
        </w:rPr>
        <w:t>；3年</w:t>
      </w:r>
      <w:r>
        <w:rPr>
          <w:rFonts w:hint="eastAsia" w:ascii="仿宋_GB2312" w:hAnsi="仿宋_GB2312" w:eastAsia="仿宋_GB2312" w:cs="仿宋_GB2312"/>
          <w:sz w:val="32"/>
          <w:szCs w:val="32"/>
        </w:rPr>
        <w:t>及以上集团化企业经营管理、财务管理工作经验，熟悉集团化企业经营管理、财务管理、运营分析、成本控制、成本核算、融资策划、资金管理等业务；熟悉国家与行业相关政策法规，熟悉会计准则和财税政策；诚信廉洁、勤奋敬业、工作细心、思维清晰具备好良好的主动性、责任心及沟通协调、解决问题能力；持注册会计师或税务师资格证优先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5.财务部主管1人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全日制大学本科及以上学历，财务类相关专业，中级及以上职称；</w:t>
      </w:r>
      <w:r>
        <w:rPr>
          <w:rFonts w:hint="eastAsia" w:eastAsia="仿宋_GB2312"/>
          <w:sz w:val="32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</w:t>
      </w:r>
      <w:r>
        <w:rPr>
          <w:rFonts w:eastAsia="仿宋_GB2312"/>
          <w:sz w:val="32"/>
        </w:rPr>
        <w:t>（198</w:t>
      </w:r>
      <w:r>
        <w:rPr>
          <w:rFonts w:hint="eastAsia" w:eastAsia="仿宋_GB2312"/>
          <w:sz w:val="32"/>
        </w:rPr>
        <w:t>1</w:t>
      </w:r>
      <w:r>
        <w:rPr>
          <w:rFonts w:eastAsia="仿宋_GB2312"/>
          <w:sz w:val="32"/>
        </w:rPr>
        <w:t>年</w:t>
      </w:r>
      <w:r>
        <w:rPr>
          <w:rFonts w:hint="eastAsia" w:eastAsia="仿宋_GB2312"/>
          <w:sz w:val="32"/>
        </w:rPr>
        <w:t>10</w:t>
      </w:r>
      <w:r>
        <w:rPr>
          <w:rFonts w:eastAsia="仿宋_GB2312"/>
          <w:sz w:val="32"/>
        </w:rPr>
        <w:t>月以后出生）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，身体健康；有大型国企</w:t>
      </w:r>
      <w:r>
        <w:rPr>
          <w:rFonts w:hint="eastAsia" w:eastAsia="仿宋_GB2312"/>
          <w:sz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年以上财务工作经验；熟悉会计、税务、内部控制相关法律法规及行业标准、规范；通晓会计业务流程和财务管理模式；熟练操作各种财务软件和办公软件；具有较强的文字功底及沟通能力。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楷体" w:hAnsi="楷体" w:eastAsia="楷体" w:cs="黑体"/>
          <w:b/>
          <w:bCs/>
          <w:sz w:val="32"/>
        </w:rPr>
      </w:pPr>
      <w:r>
        <w:rPr>
          <w:rFonts w:hint="eastAsia" w:ascii="楷体" w:hAnsi="楷体" w:eastAsia="楷体" w:cs="黑体"/>
          <w:b/>
          <w:bCs/>
          <w:sz w:val="32"/>
        </w:rPr>
        <w:t>（二）任职资格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国有企业的以自治区直属企业一级子公司为参考，非国有企业的以同类型同规模、大中型上市企业为参考。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1.</w:t>
      </w:r>
      <w:r>
        <w:rPr>
          <w:rFonts w:eastAsia="仿宋_GB2312"/>
          <w:sz w:val="32"/>
        </w:rPr>
        <w:t>主管</w:t>
      </w:r>
      <w:r>
        <w:rPr>
          <w:rFonts w:hint="eastAsia" w:eastAsia="仿宋_GB2312"/>
          <w:sz w:val="32"/>
        </w:rPr>
        <w:t>岗位</w:t>
      </w:r>
      <w:r>
        <w:rPr>
          <w:rFonts w:eastAsia="仿宋_GB2312"/>
          <w:sz w:val="32"/>
        </w:rPr>
        <w:t>，一般应任同层级企业主管级岗位，或在下一层级岗位工作满3年；或任党政机关科长或一级、二级主任科员及事业单位相当层次职级，或任副科长或三级、四级主任科员及事业单位相当层次职级累计3年以上。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</w:rPr>
        <w:t>2.</w:t>
      </w:r>
      <w:r>
        <w:rPr>
          <w:rFonts w:eastAsia="仿宋_GB2312"/>
          <w:sz w:val="32"/>
        </w:rPr>
        <w:t>副主管</w:t>
      </w:r>
      <w:r>
        <w:rPr>
          <w:rFonts w:hint="eastAsia" w:eastAsia="仿宋_GB2312"/>
          <w:sz w:val="32"/>
        </w:rPr>
        <w:t>岗位</w:t>
      </w:r>
      <w:r>
        <w:rPr>
          <w:rFonts w:eastAsia="仿宋_GB2312"/>
          <w:sz w:val="32"/>
        </w:rPr>
        <w:t>，一般应任同层级企业副主管级岗位，或在下一层级岗位工作满5年；或任党政机关副科长或三级、四级主任科员及事业单位相当层次职级，或任科员及事业单位相当层次职级5年以上。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" w:hAnsi="楷体" w:eastAsia="楷体" w:cs="黑体"/>
          <w:b/>
          <w:bCs/>
          <w:sz w:val="32"/>
        </w:rPr>
      </w:pPr>
      <w:r>
        <w:rPr>
          <w:rFonts w:hint="eastAsia" w:ascii="楷体" w:hAnsi="楷体" w:eastAsia="楷体" w:cs="黑体"/>
          <w:b/>
          <w:bCs/>
          <w:sz w:val="32"/>
          <w:lang w:eastAsia="zh-CN"/>
        </w:rPr>
        <w:t>（</w:t>
      </w:r>
      <w:r>
        <w:rPr>
          <w:rFonts w:hint="eastAsia" w:ascii="楷体" w:hAnsi="楷体" w:eastAsia="楷体" w:cs="黑体"/>
          <w:b/>
          <w:bCs/>
          <w:sz w:val="32"/>
          <w:lang w:val="en-US" w:eastAsia="zh-CN"/>
        </w:rPr>
        <w:t>三</w:t>
      </w:r>
      <w:r>
        <w:rPr>
          <w:rFonts w:hint="eastAsia" w:ascii="楷体" w:hAnsi="楷体" w:eastAsia="楷体" w:cs="黑体"/>
          <w:b/>
          <w:bCs/>
          <w:sz w:val="32"/>
          <w:lang w:eastAsia="zh-CN"/>
        </w:rPr>
        <w:t>）</w:t>
      </w:r>
      <w:r>
        <w:rPr>
          <w:rFonts w:hint="eastAsia" w:ascii="楷体" w:hAnsi="楷体" w:eastAsia="楷体" w:cs="黑体"/>
          <w:b/>
          <w:bCs/>
          <w:sz w:val="32"/>
        </w:rPr>
        <w:t>人事关系及薪酬待遇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与博览集团签订劳动合同。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依法缴纳“五险一金”，薪酬待遇按博览集团有关规定执行。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二、广西会展时空信息科技有限公司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广西会展时空信息科技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有限公司是广西国际博览集团有限公司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旗下全资子公司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。公司主打产品——会展时空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是由中国—东盟博览会、中国国际进口博览会两大国家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品牌展会联袂打造，由广西国际博览集团组织发起的全国会展信息平台，此次对外招聘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人，具体如下：</w:t>
      </w:r>
    </w:p>
    <w:p>
      <w:pPr>
        <w:spacing w:line="600" w:lineRule="exact"/>
        <w:ind w:left="638" w:leftChars="304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" w:hAnsi="楷体" w:eastAsia="楷体" w:cs="黑体"/>
          <w:b/>
          <w:bCs/>
          <w:sz w:val="32"/>
          <w:lang w:eastAsia="zh-CN"/>
        </w:rPr>
        <w:t>（一）</w:t>
      </w:r>
      <w:r>
        <w:rPr>
          <w:rFonts w:hint="eastAsia" w:ascii="楷体" w:hAnsi="楷体" w:eastAsia="楷体" w:cs="黑体"/>
          <w:b/>
          <w:bCs/>
          <w:sz w:val="32"/>
          <w:lang w:val="en-US" w:eastAsia="zh-CN"/>
        </w:rPr>
        <w:t>基本要求</w:t>
      </w:r>
      <w:r>
        <w:rPr>
          <w:rFonts w:hint="eastAsia" w:ascii="楷体" w:hAnsi="楷体" w:eastAsia="楷体" w:cs="黑体"/>
          <w:b/>
          <w:bCs/>
          <w:sz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1.品行端正，遵纪守法，无违法犯罪或不诚信记录；</w:t>
      </w:r>
    </w:p>
    <w:p>
      <w:pPr>
        <w:spacing w:line="600" w:lineRule="exact"/>
        <w:ind w:left="638" w:leftChars="304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2.身体健康，具有正常履行岗位职责的身体条件；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3.具有招聘岗位所需的专业背景和工作技能；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4.具有招聘岗位所要求的其他资格条件。</w:t>
      </w:r>
    </w:p>
    <w:p>
      <w:pPr>
        <w:spacing w:line="600" w:lineRule="exact"/>
        <w:ind w:left="638" w:leftChars="304" w:firstLine="0" w:firstLineChars="0"/>
        <w:rPr>
          <w:rFonts w:hint="default" w:ascii="楷体" w:hAnsi="楷体" w:eastAsia="楷体" w:cs="黑体"/>
          <w:b/>
          <w:bCs/>
          <w:sz w:val="32"/>
          <w:lang w:eastAsia="zh-CN"/>
        </w:rPr>
      </w:pPr>
      <w:r>
        <w:rPr>
          <w:rFonts w:hint="default" w:ascii="楷体" w:hAnsi="楷体" w:eastAsia="楷体" w:cs="黑体"/>
          <w:b/>
          <w:bCs/>
          <w:sz w:val="32"/>
          <w:lang w:eastAsia="zh-CN"/>
        </w:rPr>
        <w:t>（二）基本条件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1.编辑管理部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图文编辑1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视频编辑1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（1）图文编辑1人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岗位要求：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35周岁以下（1986年10月以后出生），有2年及以上相关工作经验者，新闻传播、中文及其他相关专业，全日制本科或以上学历，文字驾驭能力强；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有新闻敏感度，善于把握行业热点，具有话题策划能力;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了解用户运营、活动运营，有较强烈的新媒体思维；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④熟悉编辑器使用方法；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⑤吃苦耐劳，诚实肯干，沟通表达能力强，有强烈求知欲与主动学习能力；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⑥有省级以上主流新闻媒体及新闻采编工作经验，以及有摄影、图片处理基础和简单视频剪辑能力者优先。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岗位职责：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负责《会展时空》平台资讯更新、编辑等工作；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负责《会展时空》传播矩阵内容策划和执行；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通过图片、视频拍摄剪辑、直播采访等方式制作内容；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④负责结合热点以及配合活动需求，进行内容撰稿及二次创作；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⑤对接会展信息机构、行业渠道和平台自媒体作者组织稿件。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（2）视频编辑1名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岗位要求：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35周岁以下（1986年10月以后出生），影视类、数字媒体相关专业毕业，2年以上媒体行业经验，全日制大学本科及以上者优先；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具有新闻敏感性，熟悉网络传播的方式和特点，能参与活动策划以及执行；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能熟练使用PR、AE、PS、FinalCutPro、达芬奇等视频图像处理软件；能熟练使用手机短视频编辑软件（剪映、美拍等）；熟练掌握3D动画制作技术者；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④熟练操作摄像设备并进行视频拍摄和剪辑；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⑤有创意，审美强，有优秀的构图、分镜、布光、内容可视化节奏掌控能力；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⑥各大短视频类 App网站资深用户可加分；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⑦良好的沟通能力和团队合作精神，工作细致、耐心、责任心强。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岗位职责：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负责《会展时空》平台视频产品策划及拍摄制作；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配合专题内容创作短视频，以及拍摄、后期制作，包含直播活动配合、视频号运营和短视频二次创作等；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配合平面设计开展相关视频及图文产品创作工作。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（3）主播2名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岗位要求：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30周岁以下（1991年10月以后出生）全日制本科及以上学历，播音主持、新闻学、中文等相关专业；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具备较强的文字功底、语言组织能力、采访能力，有播音主持、会展活动工作经历者优先；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具有互联网思维，对于短视频内容制作有自己见解；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④热爱新媒体事业，具备良好的敬业精神和职业操守；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⑤能独立完成活动策划、组织，能根据要求完成拍摄及节目制作工作；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⑥形象好、气质佳，主持风格具有个人特色，并具有良好的沟通能力、团队协作精神。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岗位职责：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负责直播主持、视频产品出镜采访、视频配音等工作；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配合部门完成节目策划和图文报道的撰写；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独立完成Vlog等短视频的出镜拍摄、制作。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2.运营管理部</w:t>
      </w:r>
      <w:r>
        <w:rPr>
          <w:rFonts w:hint="eastAsia" w:ascii="仿宋_GB2312" w:hAnsi="仿宋_GB2312" w:eastAsia="仿宋_GB2312" w:cs="仿宋_GB2312"/>
          <w:b/>
          <w:bCs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业务岗3人、文案策划岗2人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（1）业务岗3人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</w:rPr>
        <w:t>要求：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35周岁以下（1986年10月以后出生），本科以上学历，市场营销、电子商务、会展业等相关专业；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热爱销售工作，对销售工作有正确的认识和理解，富有激情；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具备一定的市场分析及判断能力，良好的客户服务意识；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④具备较强的推广能力和良好的人际沟通、协调能力，分析和解决问题的能力；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⑤有较强的独立解决问题能力和团队协作能力，刻苦耐劳，有责任心，能承受较大的工作压力，能接受挑战，追求卓越；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⑥认可会展新媒体发展趋势、希望在互联网行业长久发展。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岗位职责：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能完成公司下达的销售指标，负责新媒体市场开发、渠道推广和销售管理等工作；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制定自己的销售计划，并按计划拜访客户，保证客户档案数据库的良性更新；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熟悉产品知识，保证准确无误向客户传达产品信息，建立公司专业负责的良好形象；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④学习并掌握有效销售技巧，通过对客户专业化面对面拜访，说服客户接受公司产品；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⑤负责进行客户分析，及时掌握客户现状及未来动向，控制销售成本，提高销售利润；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⑥做好销售合同的签订、履行与管理等相关工作，以及协调处理各类市场问题；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⑦与客户建立良好合作关系，维护企业形象，积极配合公司其他部门共同完成好销售工作；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⑧接待来访客户，以及综合协调日常销售事务。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2.文案策划岗2人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岗位要求：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35周岁以下（1986年10月以后出生），全日制本科以上学历，市场营销、广告设计、平面设计等相关专业者从优；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有2年以上大型企业或知名品牌公司的企划或品牌推广实际工作经验，熟悉相关工作流程，富有市场洞察力，有广告策划经验者从优；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较强的责任心和执行能力，对广告行业有浓厚的兴趣，熟悉企划方案的写作；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④有较强的文案策划及独特的创意能力，具备良好的沟通协调能力、创新能力、富有团队合作意识。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</w:rPr>
        <w:t>岗位职责：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负责项目的策划、营销推广等工作，撰写各阶段的策划方案并配合执行，全面支持案场推广工作，提高项目及公司品牌形象；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负责合作伙伴的日常业务沟通、关系维护，制定合作拓展模式并负责实施与监控；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负责市场调研分析，策划开发新的推广渠道与合作项目，制定、具体实施项目整体品牌推广计划、公共关系拓展计划；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④组织开展广告策划以及各项活动的数据收集、分析、评估，对营销活动进行优化，全程执行公司营销活动，并对活动现场进行监控、协调等；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⑤完成领导交办的其它工作。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3.技术开发部</w:t>
      </w:r>
      <w:r>
        <w:rPr>
          <w:rFonts w:hint="eastAsia" w:ascii="仿宋_GB2312" w:hAnsi="仿宋_GB2312" w:eastAsia="仿宋_GB2312" w:cs="仿宋_GB2312"/>
          <w:b/>
          <w:bCs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产品经理1人、大数据分析1人、运维开发工程师1人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（1）产品经理1人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岗位要求: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全日制大学本科以上学历，计算机或者相关专业毕业；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5年以上相关工作经验，35周岁以下（1986年10月以后出生）;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优秀的产品设计、运营功能设计能力；熟练使用Axure、Mockplus、墨刀等产品设计软件，会使用git、Project等工具； 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④业务理解能力强，能独立进行市场调研、业务模式分析、需求分析、功能分析、竞品分析、用户画像分析等；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⑤有大型互联网企业、新媒体平台3年以上工作经验者优先，有PMP相关证书优先。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岗位职责: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配合市场部门完成产品设计、需求分析；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协同架构师完成应用架构设计，运营功能设计；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设计原型图、确认功能细节；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④跟进研发进度，测试验收产品。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（2）大数据分析1人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岗位要求：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本科及以上学历,计算机或数学相关专业；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3年以上开发经验，年龄在35岁以下；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熟悉Java/C++/Golang/Python中的一门语言；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④熟悉I/O、多线程等知识，了解Hadoop、Spark、Flink等基础框架;熟悉常见的机器学习算法、深度学习算法、知识图谱等方面的知识，深刻理解算法和特征工程的应用；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⑤数理统计基础扎实；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⑥优秀的分析问题和解决问题能力。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岗位职责: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负责推荐算法工程架构和开发；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负责大数据分析架构和开发；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负责日常运营报表开发；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④配合完成产品需求分析、功能设计；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（3）运维开发工程师1人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岗位要求: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本科以上学历，计算机或者相关专业;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3年以上开发工作经验，年龄在35岁以下；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具备扎实的数据结构、算法、数据库理论基础;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④熟悉Linux、k8s、容器化等技术；熟悉自动化运维脚本编写，如使用shell、Python、go等；熟悉SpringCloud、MyBatisPlus、Redis、Kafka、Nacos等框架；熟悉sql优化,掌握Mysql、Oracle、SQLServer等常见数据库中的一种。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岗位职责: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负责后端开发；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负责后端线上服务器的部署、更新、运行维护；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负责对产品运维功能的实现，确保线上服务高可用、更新发布过程平滑等；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④配合完成产品需求分析、功能设计；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⑤配合完成产品测试验收。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304"/>
        <w:textAlignment w:val="auto"/>
        <w:rPr>
          <w:rFonts w:hint="eastAsia" w:ascii="楷体" w:hAnsi="楷体" w:eastAsia="楷体" w:cs="黑体"/>
          <w:b/>
          <w:bCs/>
          <w:sz w:val="32"/>
          <w:lang w:val="en-US" w:eastAsia="zh-CN"/>
        </w:rPr>
      </w:pPr>
      <w:r>
        <w:rPr>
          <w:rFonts w:hint="eastAsia" w:ascii="楷体" w:hAnsi="楷体" w:eastAsia="楷体" w:cs="黑体"/>
          <w:b/>
          <w:bCs/>
          <w:sz w:val="32"/>
          <w:lang w:val="en-US" w:eastAsia="zh-CN"/>
        </w:rPr>
        <w:t>（三）人事关系及薪酬待遇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1.与会展时空公司签订劳动合同。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2.依法缴纳“五险一金”，薪酬待遇按会展时空公司有关规定执行。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2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2021-10-26T01:10:22Z</dcterms:created>
  <dc:creator>86151</dc:creator>
  <cp:lastModifiedBy>WPS_1555601809</cp:lastModifiedBy>
  <dcterms:modified xsi:type="dcterms:W3CDTF">2021-10-26T01:10:58Z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003CA6ED4318400794141F93E99B2FF4</vt:lpwstr>
  </property>
</Properties>
</file>