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8" w:lineRule="atLeast"/>
        <w:ind w:left="0"/>
        <w:jc w:val="center"/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3"/>
          <w:szCs w:val="23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</w:rPr>
        <w:t>年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  <w:bdr w:val="none" w:color="auto" w:sz="0" w:space="0"/>
        </w:rPr>
        <w:t>广西幼儿师范高等专科学校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  <w:bdr w:val="none" w:color="auto" w:sz="0" w:space="0"/>
        </w:rPr>
        <w:t>公开招聘工作人员（第一批次）拟聘用人员名单</w:t>
      </w:r>
    </w:p>
    <w:bookmarkEnd w:id="0"/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949"/>
        <w:gridCol w:w="811"/>
        <w:gridCol w:w="526"/>
        <w:gridCol w:w="914"/>
        <w:gridCol w:w="851"/>
        <w:gridCol w:w="726"/>
        <w:gridCol w:w="151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学科（专业方向）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中文教师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陈钰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教育学教师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王永丽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课程与教学论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教育学教师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周明泉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课程与教学论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心理学教师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徐艺雅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应用心理（心理评估与应用）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淮北师范大学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特殊教育教师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梁寿雯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特殊教育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曾鑫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早期教育教师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罗文莉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学前教育学（学前儿童心理发展与教育）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黄川琳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学科教学（思政）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覃一倞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马克思主义理论（思想政治教育）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黄海橙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马克思主义理论（思想政治教育）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吴启彬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国外马克思主义研究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思政教师（1）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黄星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马克思主义基本原理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历史学（中国近现代史）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</w:t>
            </w:r>
            <w:r>
              <w:rPr>
                <w:sz w:val="16"/>
                <w:szCs w:val="16"/>
                <w:bdr w:val="none" w:color="auto" w:sz="0" w:space="0"/>
              </w:rPr>
              <w:t>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韦蓉英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学科教学（历史）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周子力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思想政治教育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魏晓皎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学科教学（思政）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舒文波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艺术学理论（马克思主义文艺理论与思想政治教育）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李思译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廖国沁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艺术学理论（文化艺术管理）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李姗珊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教育学（教育学原理）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董梓献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姬春红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植物保护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罗小丽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社会工作实务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马瑶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音乐-管弦乐器演奏（小提琴）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吕嘉焕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心理健康教育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秦静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翻译硕士（口译方向）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广东外语外贸大学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董妍君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林业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曹莹映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行政管理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钱鸿宁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秘书学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陆英娟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公共政策学专业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黄丽静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劳动与社会保障（公共管理）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黄琼芳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河池学院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韦清河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政治学与行政学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蒋葵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中国古代文学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辅导员（5）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史益宁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数学与应用数学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辅导员（5）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左悦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辅导员（6）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韦冬韵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歌舞表演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辅导员（6）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邓锦莲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新闻学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成都体育学院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包玉冰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财务管理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桂林理工大学博文管理学院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陈柯璇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应用心理学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卢秀进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莫义康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覃慧敏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政治学与行政学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王可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教辅人员（3）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潘攀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电子信息工程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宋玲玲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肖宇唐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音乐学（音乐教育）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教辅人员（4）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黄逸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中级职称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计算机科学与技术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桂林电子科技大学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1" w:lineRule="atLeast"/>
        <w:ind w:lef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5627"/>
    <w:rsid w:val="41515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2021-09-16T03:52:00Z</dcterms:created>
  <dc:creator>WPS_1609033458</dc:creator>
  <cp:lastModifiedBy>WPS_1609033458</cp:lastModifiedBy>
  <dcterms:modified xsi:type="dcterms:W3CDTF">2021-09-16T03:52:42Z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6FB24BBFBB634B9B87AF5120E1BC5CDE</vt:lpwstr>
  </property>
</Properties>
</file>