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雁山区招聘村级综合协管员求职登记表</w:t>
      </w:r>
    </w:p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毕业时间：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  <w:lang w:val="en-US" w:eastAsia="zh-CN"/>
        </w:rPr>
        <w:t xml:space="preserve">                      </w:t>
      </w:r>
    </w:p>
    <w:tbl>
      <w:tblPr>
        <w:tblStyle w:val="3"/>
        <w:tblW w:w="92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学历</w:t>
            </w:r>
          </w:p>
        </w:tc>
        <w:tc>
          <w:tcPr>
            <w:tcW w:w="284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两寸彩照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毕业院校及专业</w:t>
            </w:r>
          </w:p>
        </w:tc>
        <w:tc>
          <w:tcPr>
            <w:tcW w:w="284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284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住址</w:t>
            </w:r>
          </w:p>
        </w:tc>
        <w:tc>
          <w:tcPr>
            <w:tcW w:w="426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籍贯</w:t>
            </w: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426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特长</w:t>
            </w: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邮箱</w:t>
            </w:r>
          </w:p>
        </w:tc>
        <w:tc>
          <w:tcPr>
            <w:tcW w:w="355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404040" w:themeColor="text1" w:themeTint="BF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404040" w:themeColor="text1" w:themeTint="BF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学习及工作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经历</w:t>
            </w:r>
          </w:p>
        </w:tc>
        <w:tc>
          <w:tcPr>
            <w:tcW w:w="781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获得荣誉</w:t>
            </w:r>
          </w:p>
        </w:tc>
        <w:tc>
          <w:tcPr>
            <w:tcW w:w="7814" w:type="dxa"/>
            <w:gridSpan w:val="5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自我评价</w:t>
            </w:r>
          </w:p>
        </w:tc>
        <w:tc>
          <w:tcPr>
            <w:tcW w:w="7814" w:type="dxa"/>
            <w:gridSpan w:val="5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56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sz w:val="22"/>
          <w:szCs w:val="28"/>
        </w:rPr>
      </w:pPr>
    </w:p>
    <w:p>
      <w:bookmarkStart w:id="0" w:name="_GoBack"/>
      <w:bookmarkEnd w:id="0"/>
    </w:p>
    <w:sectPr>
      <w:pgSz w:w="11906" w:h="16838"/>
      <w:pgMar w:top="850" w:right="1080" w:bottom="85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84692"/>
    <w:rsid w:val="1FF8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2021-09-07T09:06:00Z</dcterms:created>
  <dc:creator>小白兔不吃素</dc:creator>
  <cp:lastModifiedBy>小白兔不吃素</cp:lastModifiedBy>
  <dcterms:modified xsi:type="dcterms:W3CDTF">2021-09-07T09:07:43Z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FD3C5C67016C4D5D8FFCA1DF9D9266FF</vt:lpwstr>
  </property>
</Properties>
</file>