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  <w:bdr w:val="none" w:color="auto" w:sz="0" w:space="0"/>
        </w:rPr>
        <w:t>2021年柳州市钢一中学公开招聘高校毕业生拟聘用人选公示（第三批）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bdr w:val="none" w:color="auto" w:sz="0" w:space="0"/>
          <w:lang w:val="en-US" w:eastAsia="zh-CN" w:bidi="ar"/>
        </w:rPr>
        <w:t>来源： 柳州市人力资源和社会保障局  |   发布日期： 2021-09-03 16:13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根据《柳州市教育局局属学校招聘普通高校毕业生的公告》的要求及安排，廖偲云同志经考核、体检合格，符合聘用条件。经研究决定，拟聘用廖偲云同志为柳州钢一中学教师，现予以公示，公示期7个工作日（2021年9月3日至2021年9月13日）。对拟聘用的同志如有异议，请以书面形式，并署真实姓名和联系地址，于2021年9月13日前邮寄或直接送我单位（邮寄地址为：柳州市鹧鸪江路8号柳州钢一中学凤凰岭校区学校办公室；邮编：545002，电话0772-2991172），群众如实反映有关问题受法律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11"/>
        <w:gridCol w:w="475"/>
        <w:gridCol w:w="397"/>
        <w:gridCol w:w="318"/>
        <w:gridCol w:w="879"/>
        <w:gridCol w:w="475"/>
        <w:gridCol w:w="318"/>
        <w:gridCol w:w="554"/>
        <w:gridCol w:w="1801"/>
        <w:gridCol w:w="637"/>
        <w:gridCol w:w="318"/>
        <w:gridCol w:w="71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柳州市钢一中学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廖偲云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广西博白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2021.07广西师范大学地理科学专业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2021-09-06T06:34:09Z</dcterms:created>
  <dc:creator>Administrator</dc:creator>
  <cp:lastModifiedBy>Administrator</cp:lastModifiedBy>
  <dcterms:modified xsi:type="dcterms:W3CDTF">2021-09-06T06:34:11Z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6E0B15B368DB4CFDB3B082ED1118E5E8</vt:lpwstr>
  </property>
</Properties>
</file>