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附件1</w:t>
      </w:r>
    </w:p>
    <w:p>
      <w:pPr>
        <w:pStyle w:val="3"/>
        <w:spacing w:before="0" w:beforeAutospacing="0" w:after="0" w:afterAutospacing="0" w:line="520" w:lineRule="exact"/>
        <w:jc w:val="center"/>
        <w:rPr>
          <w:rFonts w:hint="eastAsia" w:ascii="黑体" w:hAnsi="黑体" w:eastAsia="黑体" w:cs="黑体"/>
          <w:sz w:val="44"/>
          <w:szCs w:val="44"/>
        </w:rPr>
      </w:pPr>
      <w:r>
        <w:rPr>
          <w:rFonts w:hint="eastAsia" w:ascii="黑体" w:hAnsi="黑体" w:eastAsia="黑体" w:cs="黑体"/>
          <w:sz w:val="44"/>
          <w:szCs w:val="44"/>
        </w:rPr>
        <w:t>田东县2021年公开选聘“土专家”面谈考核公告人选名单</w:t>
      </w:r>
    </w:p>
    <w:tbl>
      <w:tblPr>
        <w:tblStyle w:val="4"/>
        <w:tblW w:w="0" w:type="auto"/>
        <w:tblInd w:w="0" w:type="dxa"/>
        <w:tblLayout w:type="fixed"/>
        <w:tblCellMar>
          <w:top w:w="15" w:type="dxa"/>
          <w:left w:w="15" w:type="dxa"/>
          <w:bottom w:w="15" w:type="dxa"/>
          <w:right w:w="15" w:type="dxa"/>
        </w:tblCellMar>
      </w:tblPr>
      <w:tblGrid>
        <w:gridCol w:w="809"/>
        <w:gridCol w:w="1530"/>
        <w:gridCol w:w="1830"/>
        <w:gridCol w:w="3605"/>
        <w:gridCol w:w="1106"/>
      </w:tblGrid>
      <w:tr>
        <w:tblPrEx>
          <w:tblCellMar>
            <w:top w:w="15" w:type="dxa"/>
            <w:left w:w="15" w:type="dxa"/>
            <w:bottom w:w="15" w:type="dxa"/>
            <w:right w:w="15" w:type="dxa"/>
          </w:tblCellMar>
        </w:tblPrEx>
        <w:trPr>
          <w:trHeight w:val="104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序号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姓名</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岗位实际计划招聘人数</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报考岗位</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备注</w:t>
            </w:r>
          </w:p>
        </w:tc>
      </w:tr>
      <w:tr>
        <w:tblPrEx>
          <w:tblCellMar>
            <w:top w:w="15" w:type="dxa"/>
            <w:left w:w="15" w:type="dxa"/>
            <w:bottom w:w="15" w:type="dxa"/>
            <w:right w:w="15" w:type="dxa"/>
          </w:tblCellMar>
        </w:tblPrEx>
        <w:trPr>
          <w:trHeight w:val="694"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潘吉祥</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养殖产业技术服务员</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思林镇兽医站</w:t>
            </w:r>
          </w:p>
        </w:tc>
      </w:tr>
      <w:tr>
        <w:tblPrEx>
          <w:tblCellMar>
            <w:top w:w="15" w:type="dxa"/>
            <w:left w:w="15" w:type="dxa"/>
            <w:bottom w:w="15" w:type="dxa"/>
            <w:right w:w="15" w:type="dxa"/>
          </w:tblCellMar>
        </w:tblPrEx>
        <w:trPr>
          <w:trHeight w:val="83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22"/>
                <w:szCs w:val="22"/>
              </w:rPr>
            </w:pPr>
            <w:r>
              <w:rPr>
                <w:rFonts w:hint="eastAsia" w:ascii="宋体" w:hAnsi="宋体" w:cs="宋体"/>
                <w:kern w:val="0"/>
                <w:sz w:val="22"/>
                <w:szCs w:val="22"/>
              </w:rPr>
              <w:t>2</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黄天录</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养殖产业技术服务员</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思林镇兽医站</w:t>
            </w:r>
          </w:p>
        </w:tc>
      </w:tr>
      <w:tr>
        <w:tblPrEx>
          <w:tblCellMar>
            <w:top w:w="15" w:type="dxa"/>
            <w:left w:w="15" w:type="dxa"/>
            <w:bottom w:w="15" w:type="dxa"/>
            <w:right w:w="15" w:type="dxa"/>
          </w:tblCellMar>
        </w:tblPrEx>
        <w:trPr>
          <w:trHeight w:val="1317"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22"/>
                <w:szCs w:val="22"/>
              </w:rPr>
            </w:pPr>
            <w:r>
              <w:rPr>
                <w:rFonts w:hint="eastAsia" w:ascii="宋体" w:hAnsi="宋体" w:cs="宋体"/>
                <w:kern w:val="0"/>
                <w:sz w:val="22"/>
                <w:szCs w:val="22"/>
              </w:rPr>
              <w:t>3</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班玉荣</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油茶产业技术指导员</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朔良林业站</w:t>
            </w:r>
          </w:p>
        </w:tc>
      </w:tr>
      <w:tr>
        <w:tblPrEx>
          <w:tblCellMar>
            <w:top w:w="15" w:type="dxa"/>
            <w:left w:w="15" w:type="dxa"/>
            <w:bottom w:w="15" w:type="dxa"/>
            <w:right w:w="15" w:type="dxa"/>
          </w:tblCellMar>
        </w:tblPrEx>
        <w:trPr>
          <w:trHeight w:val="1026"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22"/>
                <w:szCs w:val="22"/>
              </w:rPr>
            </w:pPr>
            <w:r>
              <w:rPr>
                <w:rFonts w:hint="eastAsia" w:ascii="宋体" w:hAnsi="宋体" w:cs="宋体"/>
                <w:kern w:val="0"/>
                <w:sz w:val="22"/>
                <w:szCs w:val="22"/>
              </w:rPr>
              <w:t>4</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凌汉强</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油茶产业技术指导员</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朔良林业站</w:t>
            </w:r>
          </w:p>
        </w:tc>
      </w:tr>
      <w:tr>
        <w:tblPrEx>
          <w:tblCellMar>
            <w:top w:w="15" w:type="dxa"/>
            <w:left w:w="15" w:type="dxa"/>
            <w:bottom w:w="15" w:type="dxa"/>
            <w:right w:w="15" w:type="dxa"/>
          </w:tblCellMar>
        </w:tblPrEx>
        <w:trPr>
          <w:trHeight w:val="1006"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22"/>
                <w:szCs w:val="22"/>
              </w:rPr>
            </w:pPr>
            <w:r>
              <w:rPr>
                <w:rFonts w:hint="eastAsia" w:ascii="宋体" w:hAnsi="宋体" w:cs="宋体"/>
                <w:kern w:val="0"/>
                <w:sz w:val="22"/>
                <w:szCs w:val="22"/>
              </w:rPr>
              <w:t>5</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覃祖功</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油茶产业技术指导员</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义圩林业站</w:t>
            </w:r>
          </w:p>
        </w:tc>
      </w:tr>
      <w:tr>
        <w:tblPrEx>
          <w:tblCellMar>
            <w:top w:w="15" w:type="dxa"/>
            <w:left w:w="15" w:type="dxa"/>
            <w:bottom w:w="15" w:type="dxa"/>
            <w:right w:w="15" w:type="dxa"/>
          </w:tblCellMar>
        </w:tblPrEx>
        <w:trPr>
          <w:trHeight w:val="812"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22"/>
                <w:szCs w:val="22"/>
              </w:rPr>
            </w:pPr>
            <w:r>
              <w:rPr>
                <w:rFonts w:hint="eastAsia" w:ascii="宋体" w:hAnsi="宋体" w:cs="宋体"/>
                <w:kern w:val="0"/>
                <w:sz w:val="22"/>
                <w:szCs w:val="22"/>
              </w:rPr>
              <w:t>6</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李翠丹</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植保技术服务员</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平马农服中心</w:t>
            </w:r>
          </w:p>
        </w:tc>
      </w:tr>
      <w:tr>
        <w:tblPrEx>
          <w:tblCellMar>
            <w:top w:w="15" w:type="dxa"/>
            <w:left w:w="15" w:type="dxa"/>
            <w:bottom w:w="15" w:type="dxa"/>
            <w:right w:w="15" w:type="dxa"/>
          </w:tblCellMar>
        </w:tblPrEx>
        <w:trPr>
          <w:trHeight w:val="85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22"/>
                <w:szCs w:val="22"/>
              </w:rPr>
            </w:pPr>
            <w:r>
              <w:rPr>
                <w:rFonts w:hint="eastAsia" w:ascii="宋体" w:hAnsi="宋体" w:cs="宋体"/>
                <w:kern w:val="0"/>
                <w:sz w:val="22"/>
                <w:szCs w:val="22"/>
              </w:rPr>
              <w:t>7</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廖正锋</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柑橘产业技术服务员</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朔良农服中心 </w:t>
            </w:r>
          </w:p>
        </w:tc>
      </w:tr>
      <w:tr>
        <w:tblPrEx>
          <w:tblCellMar>
            <w:top w:w="15" w:type="dxa"/>
            <w:left w:w="15" w:type="dxa"/>
            <w:bottom w:w="15" w:type="dxa"/>
            <w:right w:w="15" w:type="dxa"/>
          </w:tblCellMar>
        </w:tblPrEx>
        <w:trPr>
          <w:trHeight w:val="1017"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22"/>
                <w:szCs w:val="22"/>
              </w:rPr>
            </w:pPr>
            <w:r>
              <w:rPr>
                <w:rFonts w:hint="eastAsia" w:ascii="宋体" w:hAnsi="宋体" w:cs="宋体"/>
                <w:kern w:val="0"/>
                <w:sz w:val="22"/>
                <w:szCs w:val="22"/>
              </w:rPr>
              <w:t>8</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韦日宝</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柑橘产业技术服务员</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朔良农服中心 </w:t>
            </w:r>
          </w:p>
        </w:tc>
      </w:tr>
      <w:tr>
        <w:tblPrEx>
          <w:tblCellMar>
            <w:top w:w="15" w:type="dxa"/>
            <w:left w:w="15" w:type="dxa"/>
            <w:bottom w:w="15" w:type="dxa"/>
            <w:right w:w="15" w:type="dxa"/>
          </w:tblCellMar>
        </w:tblPrEx>
        <w:trPr>
          <w:trHeight w:val="1017"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22"/>
                <w:szCs w:val="22"/>
              </w:rPr>
            </w:pPr>
            <w:r>
              <w:rPr>
                <w:rFonts w:hint="eastAsia" w:ascii="宋体" w:hAnsi="宋体" w:cs="宋体"/>
                <w:kern w:val="0"/>
                <w:sz w:val="22"/>
                <w:szCs w:val="22"/>
              </w:rPr>
              <w:t>9</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谭贵</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养殖产业技术服务员</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那拔农服中心</w:t>
            </w:r>
          </w:p>
        </w:tc>
      </w:tr>
      <w:tr>
        <w:tblPrEx>
          <w:tblCellMar>
            <w:top w:w="15" w:type="dxa"/>
            <w:left w:w="15" w:type="dxa"/>
            <w:bottom w:w="15" w:type="dxa"/>
            <w:right w:w="15" w:type="dxa"/>
          </w:tblCellMar>
        </w:tblPrEx>
        <w:trPr>
          <w:trHeight w:val="1017"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22"/>
                <w:szCs w:val="22"/>
              </w:rPr>
            </w:pPr>
            <w:r>
              <w:rPr>
                <w:rFonts w:hint="eastAsia" w:ascii="宋体" w:hAnsi="宋体" w:cs="宋体"/>
                <w:kern w:val="0"/>
                <w:sz w:val="22"/>
                <w:szCs w:val="22"/>
              </w:rPr>
              <w:t>10</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仿宋"/>
                <w:sz w:val="30"/>
                <w:szCs w:val="30"/>
              </w:rPr>
            </w:pPr>
            <w:r>
              <w:rPr>
                <w:rFonts w:hint="eastAsia" w:ascii="仿宋_GB2312" w:hAnsi="仿宋_GB2312" w:eastAsia="仿宋_GB2312" w:cs="仿宋_GB2312"/>
                <w:sz w:val="30"/>
                <w:szCs w:val="30"/>
              </w:rPr>
              <w:t>岑忠贤</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z w:val="30"/>
                <w:szCs w:val="30"/>
              </w:rPr>
            </w:pPr>
            <w:r>
              <w:rPr>
                <w:rFonts w:hint="eastAsia" w:ascii="仿宋" w:hAnsi="仿宋" w:eastAsia="仿宋" w:cs="仿宋"/>
                <w:sz w:val="30"/>
                <w:szCs w:val="30"/>
              </w:rPr>
              <w:t>1</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仿宋"/>
                <w:kern w:val="0"/>
                <w:sz w:val="30"/>
                <w:szCs w:val="30"/>
              </w:rPr>
            </w:pPr>
            <w:r>
              <w:rPr>
                <w:rFonts w:hint="eastAsia" w:ascii="仿宋_GB2312" w:hAnsi="仿宋_GB2312" w:eastAsia="仿宋_GB2312" w:cs="仿宋_GB2312"/>
                <w:kern w:val="0"/>
                <w:sz w:val="30"/>
                <w:szCs w:val="30"/>
              </w:rPr>
              <w:t>养殖产业技术服务员</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sz w:val="30"/>
                <w:szCs w:val="30"/>
              </w:rPr>
            </w:pPr>
            <w:r>
              <w:rPr>
                <w:rFonts w:hint="eastAsia" w:ascii="宋体" w:hAnsi="宋体" w:cs="宋体"/>
                <w:sz w:val="30"/>
                <w:szCs w:val="30"/>
              </w:rPr>
              <w:t>那拔农服中心</w:t>
            </w:r>
          </w:p>
        </w:tc>
      </w:tr>
    </w:tbl>
    <w:p>
      <w:pPr>
        <w:pStyle w:val="3"/>
        <w:spacing w:before="0" w:beforeAutospacing="0" w:after="0" w:afterAutospacing="0" w:line="520" w:lineRule="exact"/>
        <w:rPr>
          <w:rFonts w:hint="eastAsia" w:ascii="仿宋" w:hAnsi="仿宋" w:eastAsia="仿宋" w:cs="仿宋"/>
          <w:sz w:val="32"/>
          <w:szCs w:val="32"/>
        </w:rPr>
      </w:pP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附件2</w:t>
      </w:r>
    </w:p>
    <w:p>
      <w:pPr>
        <w:pStyle w:val="3"/>
        <w:spacing w:before="0" w:beforeAutospacing="0" w:after="0" w:afterAutospacing="0" w:line="520" w:lineRule="exact"/>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报考人员诚信承诺书</w:t>
      </w:r>
    </w:p>
    <w:p>
      <w:pPr>
        <w:pStyle w:val="3"/>
        <w:spacing w:before="0" w:beforeAutospacing="0" w:after="0" w:afterAutospacing="0" w:line="520" w:lineRule="exact"/>
        <w:jc w:val="center"/>
        <w:rPr>
          <w:rFonts w:hint="eastAsia" w:ascii="微软雅黑" w:hAnsi="微软雅黑" w:eastAsia="微软雅黑" w:cs="微软雅黑"/>
          <w:sz w:val="44"/>
          <w:szCs w:val="44"/>
        </w:rPr>
      </w:pPr>
    </w:p>
    <w:p>
      <w:pPr>
        <w:pStyle w:val="3"/>
        <w:spacing w:before="0" w:beforeAutospacing="0" w:after="0" w:afterAutospacing="0" w:line="520" w:lineRule="exact"/>
        <w:rPr>
          <w:rFonts w:hint="eastAsia" w:ascii="仿宋" w:hAnsi="仿宋" w:eastAsia="仿宋" w:cs="仿宋"/>
          <w:sz w:val="32"/>
          <w:szCs w:val="32"/>
        </w:rPr>
      </w:pPr>
      <w:r>
        <w:rPr>
          <w:rFonts w:hint="eastAsia" w:ascii="微软雅黑" w:hAnsi="微软雅黑" w:eastAsia="微软雅黑" w:cs="微软雅黑"/>
          <w:sz w:val="27"/>
          <w:szCs w:val="27"/>
        </w:rPr>
        <w:t xml:space="preserve">  </w:t>
      </w:r>
      <w:r>
        <w:rPr>
          <w:rFonts w:hint="eastAsia" w:ascii="仿宋" w:hAnsi="仿宋" w:eastAsia="仿宋" w:cs="仿宋"/>
          <w:sz w:val="32"/>
          <w:szCs w:val="32"/>
        </w:rPr>
        <w:t xml:space="preserve">  本人已仔细阅读《百色市田东县2021年公开选聘“土专家”公告》等有关文件，本着诚信报考的原则，现郑重承诺：</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一、自觉遵守“土专家”公开招聘的相关政策法规及国家、自治区有关法律法规，认真履行报考人员的各项义务。</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二、报考行为出自本人自主、真实的意愿。已对所选报岗位有了充分的了解，愿意接受事业单位人事综合管理部门、招聘单位及其主管部门依法依规进行的考试、体检。</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三、认真对待公开招聘各个环节，完成相应的程序。经资格审查合格获得面谈考核资格，在面谈考核、体检和拟聘用公示等环节，不无故放弃或中断。</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四、所提交的报名信息和申请材料真实、准确，因提交的报名信息和申请材料不真实、不完整或者错误填写而造成资格审查不通过、无法联系等后果，由本人承担责任。</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五、遵守招聘纪律，不舞弊也不协助他人舞弊。</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六、进入考察环节前，依法妥善处理好本人与现工作单位的人事或劳动关系。如因本人未依法依规处理好原人事或劳动关系原因导致考察不能按时完成的，责任由本人承担。</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以上承诺如有违反，本人愿意承担由此产生的一切后果，并自愿接受有关部门的处理和法律责任的追究。</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承诺人：</w:t>
      </w:r>
    </w:p>
    <w:p>
      <w:pPr>
        <w:pStyle w:val="3"/>
        <w:spacing w:before="0" w:beforeAutospacing="0" w:after="0" w:afterAutospacing="0" w:line="520" w:lineRule="exact"/>
        <w:rPr>
          <w:rFonts w:hint="eastAsia" w:ascii="微软雅黑" w:hAnsi="微软雅黑" w:eastAsia="微软雅黑" w:cs="微软雅黑"/>
          <w:sz w:val="27"/>
          <w:szCs w:val="27"/>
        </w:rPr>
      </w:pPr>
      <w:r>
        <w:rPr>
          <w:rFonts w:hint="eastAsia" w:ascii="仿宋" w:hAnsi="仿宋" w:eastAsia="仿宋" w:cs="仿宋"/>
          <w:sz w:val="32"/>
          <w:szCs w:val="32"/>
        </w:rPr>
        <w:t xml:space="preserve">                                 2021年 月 日</w:t>
      </w:r>
    </w:p>
    <w:p>
      <w:pPr>
        <w:pStyle w:val="3"/>
        <w:spacing w:before="0" w:beforeAutospacing="0" w:after="0" w:afterAutospacing="0" w:line="520" w:lineRule="exact"/>
        <w:rPr>
          <w:rFonts w:hint="eastAsia" w:ascii="微软雅黑" w:hAnsi="微软雅黑" w:eastAsia="微软雅黑" w:cs="微软雅黑"/>
          <w:sz w:val="27"/>
          <w:szCs w:val="27"/>
        </w:rPr>
      </w:pPr>
      <w:r>
        <w:rPr>
          <w:rFonts w:hint="eastAsia" w:ascii="微软雅黑" w:hAnsi="微软雅黑" w:eastAsia="微软雅黑" w:cs="微软雅黑"/>
          <w:sz w:val="27"/>
          <w:szCs w:val="27"/>
        </w:rPr>
        <w:t>附件3</w:t>
      </w:r>
    </w:p>
    <w:p>
      <w:pPr>
        <w:pStyle w:val="3"/>
        <w:spacing w:before="0" w:beforeAutospacing="0" w:after="0" w:afterAutospacing="0" w:line="520" w:lineRule="exact"/>
        <w:rPr>
          <w:rFonts w:hint="eastAsia" w:ascii="微软雅黑" w:hAnsi="微软雅黑" w:eastAsia="微软雅黑" w:cs="微软雅黑"/>
          <w:sz w:val="27"/>
          <w:szCs w:val="27"/>
        </w:rPr>
      </w:pPr>
    </w:p>
    <w:p>
      <w:pPr>
        <w:pStyle w:val="3"/>
        <w:spacing w:before="0" w:beforeAutospacing="0" w:after="0" w:afterAutospacing="0" w:line="500" w:lineRule="exact"/>
        <w:jc w:val="center"/>
        <w:rPr>
          <w:rFonts w:hint="eastAsia" w:cs="宋体"/>
          <w:b/>
          <w:bCs/>
          <w:sz w:val="44"/>
          <w:szCs w:val="44"/>
        </w:rPr>
      </w:pPr>
      <w:r>
        <w:rPr>
          <w:rFonts w:hint="eastAsia" w:cs="宋体"/>
          <w:b/>
          <w:bCs/>
          <w:sz w:val="44"/>
          <w:szCs w:val="44"/>
        </w:rPr>
        <w:t>田东县2021年“土专家”公开招聘工作人员</w:t>
      </w:r>
    </w:p>
    <w:p>
      <w:pPr>
        <w:pStyle w:val="3"/>
        <w:spacing w:before="0" w:beforeAutospacing="0" w:after="0" w:afterAutospacing="0" w:line="500" w:lineRule="exact"/>
        <w:jc w:val="center"/>
        <w:rPr>
          <w:rFonts w:hint="eastAsia" w:cs="宋体"/>
          <w:b/>
          <w:bCs/>
          <w:sz w:val="44"/>
          <w:szCs w:val="44"/>
        </w:rPr>
      </w:pPr>
      <w:r>
        <w:rPr>
          <w:rFonts w:hint="eastAsia" w:cs="宋体"/>
          <w:b/>
          <w:bCs/>
          <w:sz w:val="44"/>
          <w:szCs w:val="44"/>
        </w:rPr>
        <w:t>面谈考核疫情防控考生须知</w:t>
      </w:r>
    </w:p>
    <w:p>
      <w:pPr>
        <w:pStyle w:val="3"/>
        <w:spacing w:before="0" w:beforeAutospacing="0" w:after="0" w:afterAutospacing="0" w:line="500" w:lineRule="exact"/>
        <w:rPr>
          <w:rFonts w:hint="eastAsia" w:ascii="微软雅黑" w:hAnsi="微软雅黑" w:eastAsia="微软雅黑" w:cs="微软雅黑"/>
          <w:sz w:val="27"/>
          <w:szCs w:val="27"/>
        </w:rPr>
      </w:pPr>
    </w:p>
    <w:p>
      <w:pPr>
        <w:pStyle w:val="3"/>
        <w:spacing w:before="0" w:beforeAutospacing="0" w:after="0" w:afterAutospacing="0" w:line="500" w:lineRule="exact"/>
        <w:rPr>
          <w:rFonts w:hint="eastAsia" w:ascii="仿宋" w:hAnsi="仿宋" w:eastAsia="仿宋" w:cs="仿宋"/>
          <w:sz w:val="32"/>
          <w:szCs w:val="32"/>
        </w:rPr>
      </w:pPr>
      <w:r>
        <w:rPr>
          <w:rFonts w:hint="eastAsia" w:ascii="微软雅黑" w:hAnsi="微软雅黑" w:eastAsia="微软雅黑" w:cs="微软雅黑"/>
          <w:sz w:val="27"/>
          <w:szCs w:val="27"/>
        </w:rPr>
        <w:t xml:space="preserve">    </w:t>
      </w:r>
      <w:r>
        <w:rPr>
          <w:rFonts w:hint="eastAsia" w:ascii="仿宋" w:hAnsi="仿宋" w:eastAsia="仿宋" w:cs="仿宋"/>
          <w:sz w:val="32"/>
          <w:szCs w:val="32"/>
        </w:rPr>
        <w:t>为保障广大考生、考官和考务工作人员生命安全和身体健康，确保田东县2021年“土专家”公开招聘工作人员面谈考核工作安全进行，请所有考生知悉、理解、配合、支持面谈考核防疫的措施和要求。</w:t>
      </w:r>
    </w:p>
    <w:p>
      <w:pPr>
        <w:pStyle w:val="3"/>
        <w:spacing w:before="0" w:beforeAutospacing="0" w:after="0" w:afterAutospacing="0" w:line="500" w:lineRule="exact"/>
        <w:rPr>
          <w:rFonts w:hint="eastAsia" w:ascii="仿宋" w:hAnsi="仿宋" w:eastAsia="仿宋" w:cs="仿宋"/>
          <w:sz w:val="32"/>
          <w:szCs w:val="32"/>
        </w:rPr>
      </w:pPr>
      <w:r>
        <w:rPr>
          <w:rFonts w:hint="eastAsia" w:ascii="仿宋" w:hAnsi="仿宋" w:eastAsia="仿宋" w:cs="仿宋"/>
          <w:sz w:val="32"/>
          <w:szCs w:val="32"/>
        </w:rPr>
        <w:t xml:space="preserve">    1.考生应在考前14天，通过“爱广西”等APP实名申领“广西健康码”，没有注册申领不能参加面谈考核。考前14天，考生应避免在国内疫情中高风险地区或国（境）外旅行、居住，避免与新冠肺炎确诊病例、疑似病例、无症状感染者及中高风险区域人员接触；避免去人群流动性较大、人群密集的场所聚集；应做好自我健康观察14天，出现发热（体温≥37.3℃）、咳嗽等急性呼吸道异常症状的，应及时进行相应的诊疗和排查，确保面谈考核时身体健康。</w:t>
      </w:r>
    </w:p>
    <w:p>
      <w:pPr>
        <w:pStyle w:val="3"/>
        <w:spacing w:before="0" w:beforeAutospacing="0" w:after="0" w:afterAutospacing="0" w:line="500" w:lineRule="exact"/>
        <w:rPr>
          <w:rFonts w:hint="eastAsia" w:ascii="仿宋" w:hAnsi="仿宋" w:eastAsia="仿宋" w:cs="仿宋"/>
          <w:sz w:val="32"/>
          <w:szCs w:val="32"/>
        </w:rPr>
      </w:pPr>
      <w:r>
        <w:rPr>
          <w:rFonts w:hint="eastAsia" w:ascii="仿宋" w:hAnsi="仿宋" w:eastAsia="仿宋" w:cs="仿宋"/>
          <w:sz w:val="32"/>
          <w:szCs w:val="32"/>
        </w:rPr>
        <w:t xml:space="preserve">    2.面谈考核当天考生应携带规定的证件，在7:30前到达考点。进入考点时，应主动出示面谈考核通知书，佩戴一次性医用口罩，接受体温测量和“广西健康码”查验，通过体温检测通道时，应保持人员间隔大于1米。仅限考生和工作人员进入考点，考生亲属送考后，不得在考点门口聚集。</w:t>
      </w:r>
    </w:p>
    <w:p>
      <w:pPr>
        <w:pStyle w:val="3"/>
        <w:spacing w:before="0" w:beforeAutospacing="0" w:after="0" w:afterAutospacing="0" w:line="500" w:lineRule="exact"/>
        <w:rPr>
          <w:rFonts w:hint="eastAsia" w:ascii="仿宋" w:hAnsi="仿宋" w:eastAsia="仿宋" w:cs="仿宋"/>
          <w:sz w:val="32"/>
          <w:szCs w:val="32"/>
        </w:rPr>
      </w:pPr>
      <w:r>
        <w:rPr>
          <w:rFonts w:hint="eastAsia" w:ascii="仿宋" w:hAnsi="仿宋" w:eastAsia="仿宋" w:cs="仿宋"/>
          <w:sz w:val="32"/>
          <w:szCs w:val="32"/>
        </w:rPr>
        <w:t xml:space="preserve">    3.持“广西健康码”绿码及现场测量体温正常（＜37.3℃）的考生方可进入考场；持“广西健康码”非绿码的考生和来自国</w:t>
      </w:r>
    </w:p>
    <w:p>
      <w:pPr>
        <w:pStyle w:val="3"/>
        <w:spacing w:before="0" w:beforeAutospacing="0" w:after="0" w:afterAutospacing="0" w:line="500" w:lineRule="exact"/>
        <w:rPr>
          <w:rFonts w:hint="eastAsia" w:ascii="仿宋" w:hAnsi="仿宋" w:eastAsia="仿宋" w:cs="仿宋"/>
          <w:sz w:val="32"/>
          <w:szCs w:val="32"/>
        </w:rPr>
      </w:pPr>
      <w:r>
        <w:rPr>
          <w:rFonts w:hint="eastAsia" w:ascii="仿宋" w:hAnsi="仿宋" w:eastAsia="仿宋" w:cs="仿宋"/>
          <w:sz w:val="32"/>
          <w:szCs w:val="32"/>
        </w:rPr>
        <w:t>内疫情中高风险地区的考生，须提供7天内新冠病毒核酸检测阴性证明，并作出书面承诺后，方可进入考场，否则不能进入考场。如考生“广西健康码”为绿码，现场检测体温≥37.3℃或有咳嗽等急性呼吸道异常症状者需到隔离观察区等候，使用水银体温计再次测量体温，仍然不正常或仍有咳嗽等异常症状的考生，经现场医疗卫生专业人员综合研判，具备参加面谈考核条件的，作出书面承诺后，由专人负责带至隔离考场进行面谈考核；经研判不具备面谈考核条件的，不能进入考点参加面谈考核。</w:t>
      </w:r>
    </w:p>
    <w:p>
      <w:pPr>
        <w:pStyle w:val="3"/>
        <w:spacing w:before="0" w:beforeAutospacing="0" w:after="0" w:afterAutospacing="0" w:line="500" w:lineRule="exact"/>
        <w:rPr>
          <w:rFonts w:hint="eastAsia" w:ascii="仿宋" w:hAnsi="仿宋" w:eastAsia="仿宋" w:cs="仿宋"/>
          <w:sz w:val="32"/>
          <w:szCs w:val="32"/>
        </w:rPr>
      </w:pPr>
      <w:r>
        <w:rPr>
          <w:rFonts w:hint="eastAsia" w:ascii="仿宋" w:hAnsi="仿宋" w:eastAsia="仿宋" w:cs="仿宋"/>
          <w:sz w:val="32"/>
          <w:szCs w:val="32"/>
        </w:rPr>
        <w:t xml:space="preserve">    4.考生参加面谈考核时应自备一次性医用口罩，除核验身份时按要求及时摘戴口罩外，应当全程佩戴口罩，做好个人防护。候考或面谈考核过程中出现发热、咳嗽等异常症状的考生，需如实报告近14天的旅居史、接触史及健康状况等疫情防控信息，并作出书面承诺，经现场医疗卫生专业人员综合研判，具备参加面谈考核条件的，由专人负责带至隔离考场进行面谈考核。候考或面谈考核期间，考生要自觉维护面谈考核秩序，与其他人员保持安全防控距离，服从现场工作人员安排，面谈考核结束后按规定离场，不得返回考场和候考室。在隔离考场参加面谈考核的考生，须由现场医护人员根据疫情防控相关规定进行检测诊断后方可离开。</w:t>
      </w:r>
    </w:p>
    <w:p>
      <w:pPr>
        <w:pStyle w:val="3"/>
        <w:spacing w:before="0" w:beforeAutospacing="0" w:after="0" w:afterAutospacing="0" w:line="500" w:lineRule="exact"/>
        <w:rPr>
          <w:rFonts w:hint="eastAsia" w:ascii="仿宋" w:hAnsi="仿宋" w:eastAsia="仿宋" w:cs="仿宋"/>
          <w:sz w:val="32"/>
          <w:szCs w:val="32"/>
        </w:rPr>
      </w:pPr>
      <w:r>
        <w:rPr>
          <w:rFonts w:hint="eastAsia" w:ascii="仿宋" w:hAnsi="仿宋" w:eastAsia="仿宋" w:cs="仿宋"/>
          <w:sz w:val="32"/>
          <w:szCs w:val="32"/>
        </w:rPr>
        <w:t xml:space="preserve">    5.请考生自觉配合做好疫情防控工作，不得隐瞒或谎报旅居史、接触史、健康状况等疫情防控重点信息，克服焦虑心理，保持良好状态参加面谈考核。违反疫情防控相关规定的，责任由考生自负。</w:t>
      </w:r>
    </w:p>
    <w:p>
      <w:pPr>
        <w:pStyle w:val="3"/>
        <w:spacing w:before="0" w:beforeAutospacing="0" w:after="0" w:afterAutospacing="0" w:line="500" w:lineRule="exact"/>
        <w:ind w:firstLine="640"/>
        <w:rPr>
          <w:rFonts w:hint="eastAsia" w:ascii="仿宋" w:hAnsi="仿宋" w:eastAsia="仿宋" w:cs="仿宋"/>
          <w:sz w:val="32"/>
          <w:szCs w:val="32"/>
        </w:rPr>
      </w:pPr>
      <w:r>
        <w:rPr>
          <w:rFonts w:hint="eastAsia" w:ascii="仿宋" w:hAnsi="仿宋" w:eastAsia="仿宋" w:cs="仿宋"/>
          <w:sz w:val="32"/>
          <w:szCs w:val="32"/>
        </w:rPr>
        <w:t>6.如果疫情防控有新要求，请及时关注百色人才网“通知公告”栏相关信息。</w:t>
      </w:r>
    </w:p>
    <w:p>
      <w:pPr>
        <w:pStyle w:val="3"/>
        <w:spacing w:before="0" w:beforeAutospacing="0" w:after="0" w:afterAutospacing="0" w:line="520" w:lineRule="exact"/>
        <w:rPr>
          <w:rFonts w:hint="eastAsia" w:ascii="黑体" w:eastAsia="黑体" w:cs="黑体"/>
          <w:sz w:val="32"/>
          <w:szCs w:val="32"/>
          <w:lang w:eastAsia="zh-CN"/>
        </w:rPr>
      </w:pPr>
      <w:r>
        <w:rPr>
          <w:rFonts w:hint="eastAsia" w:ascii="黑体" w:eastAsia="黑体" w:cs="黑体"/>
          <w:sz w:val="32"/>
          <w:szCs w:val="32"/>
        </w:rPr>
        <w:t>附件</w:t>
      </w:r>
      <w:r>
        <w:rPr>
          <w:rFonts w:hint="eastAsia" w:ascii="黑体" w:eastAsia="黑体" w:cs="黑体"/>
          <w:sz w:val="32"/>
          <w:szCs w:val="32"/>
          <w:lang w:val="en-US" w:eastAsia="zh-CN"/>
        </w:rPr>
        <w:t>4</w:t>
      </w:r>
    </w:p>
    <w:p>
      <w:pPr>
        <w:pStyle w:val="3"/>
        <w:spacing w:before="0" w:beforeAutospacing="0" w:after="0" w:afterAutospacing="0" w:line="520" w:lineRule="exact"/>
        <w:jc w:val="center"/>
        <w:rPr>
          <w:rFonts w:hint="eastAsia" w:ascii="黑体" w:hAnsi="黑体" w:eastAsia="黑体" w:cs="黑体"/>
          <w:sz w:val="36"/>
          <w:szCs w:val="36"/>
        </w:rPr>
      </w:pPr>
      <w:r>
        <w:rPr>
          <w:rFonts w:hint="eastAsia" w:ascii="黑体" w:hAnsi="黑体" w:eastAsia="黑体" w:cs="黑体"/>
          <w:sz w:val="36"/>
          <w:szCs w:val="36"/>
        </w:rPr>
        <w:t>田东县2021年“土专家”公开招聘工作人员</w:t>
      </w:r>
    </w:p>
    <w:p>
      <w:pPr>
        <w:pStyle w:val="3"/>
        <w:spacing w:before="0" w:beforeAutospacing="0" w:after="0" w:afterAutospacing="0" w:line="520" w:lineRule="exact"/>
        <w:jc w:val="center"/>
        <w:rPr>
          <w:rFonts w:hint="eastAsia" w:ascii="黑体" w:hAnsi="黑体" w:eastAsia="黑体" w:cs="黑体"/>
          <w:sz w:val="36"/>
          <w:szCs w:val="36"/>
        </w:rPr>
      </w:pPr>
      <w:r>
        <w:rPr>
          <w:rFonts w:hint="eastAsia" w:ascii="黑体" w:hAnsi="黑体" w:eastAsia="黑体" w:cs="黑体"/>
          <w:sz w:val="36"/>
          <w:szCs w:val="36"/>
        </w:rPr>
        <w:t>面谈考核资格审查阶段取消、减少招聘计划汇总表</w:t>
      </w:r>
    </w:p>
    <w:p>
      <w:pPr>
        <w:pStyle w:val="3"/>
        <w:spacing w:before="0" w:beforeAutospacing="0" w:after="0" w:afterAutospacing="0" w:line="520" w:lineRule="exact"/>
        <w:rPr>
          <w:rFonts w:hint="eastAsia" w:ascii="黑体" w:hAnsi="黑体" w:eastAsia="黑体" w:cs="黑体"/>
          <w:sz w:val="44"/>
          <w:szCs w:val="44"/>
        </w:rPr>
      </w:pPr>
    </w:p>
    <w:tbl>
      <w:tblPr>
        <w:tblStyle w:val="4"/>
        <w:tblW w:w="9180" w:type="dxa"/>
        <w:tblInd w:w="0" w:type="dxa"/>
        <w:tblLayout w:type="fixed"/>
        <w:tblCellMar>
          <w:top w:w="15" w:type="dxa"/>
          <w:left w:w="15" w:type="dxa"/>
          <w:bottom w:w="15" w:type="dxa"/>
          <w:right w:w="15" w:type="dxa"/>
        </w:tblCellMar>
      </w:tblPr>
      <w:tblGrid>
        <w:gridCol w:w="1029"/>
        <w:gridCol w:w="1594"/>
        <w:gridCol w:w="1556"/>
        <w:gridCol w:w="1470"/>
        <w:gridCol w:w="908"/>
        <w:gridCol w:w="1312"/>
        <w:gridCol w:w="1311"/>
      </w:tblGrid>
      <w:tr>
        <w:tblPrEx>
          <w:tblCellMar>
            <w:top w:w="15" w:type="dxa"/>
            <w:left w:w="15" w:type="dxa"/>
            <w:bottom w:w="15" w:type="dxa"/>
            <w:right w:w="15" w:type="dxa"/>
          </w:tblCellMar>
        </w:tblPrEx>
        <w:trPr>
          <w:trHeight w:val="1264" w:hRule="atLeast"/>
        </w:trPr>
        <w:tc>
          <w:tcPr>
            <w:tcW w:w="102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20" w:lineRule="exact"/>
              <w:jc w:val="center"/>
              <w:textAlignment w:val="center"/>
              <w:rPr>
                <w:rFonts w:hint="eastAsia" w:ascii="黑体" w:hAnsi="宋体" w:eastAsia="黑体" w:cs="黑体"/>
                <w:sz w:val="24"/>
              </w:rPr>
            </w:pPr>
            <w:r>
              <w:rPr>
                <w:rFonts w:hint="eastAsia" w:ascii="黑体" w:hAnsi="宋体" w:eastAsia="黑体" w:cs="黑体"/>
                <w:kern w:val="0"/>
                <w:sz w:val="24"/>
              </w:rPr>
              <w:t>序号</w:t>
            </w:r>
          </w:p>
        </w:tc>
        <w:tc>
          <w:tcPr>
            <w:tcW w:w="159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20" w:lineRule="exact"/>
              <w:jc w:val="center"/>
              <w:textAlignment w:val="center"/>
              <w:rPr>
                <w:rFonts w:hint="eastAsia" w:ascii="黑体" w:hAnsi="宋体" w:eastAsia="黑体" w:cs="黑体"/>
                <w:sz w:val="24"/>
              </w:rPr>
            </w:pPr>
            <w:r>
              <w:rPr>
                <w:rFonts w:hint="eastAsia" w:ascii="黑体" w:hAnsi="宋体" w:eastAsia="黑体" w:cs="黑体"/>
                <w:kern w:val="0"/>
                <w:sz w:val="24"/>
              </w:rPr>
              <w:t>招聘单位主管部门</w:t>
            </w:r>
          </w:p>
        </w:tc>
        <w:tc>
          <w:tcPr>
            <w:tcW w:w="155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20" w:lineRule="exact"/>
              <w:jc w:val="center"/>
              <w:textAlignment w:val="center"/>
              <w:rPr>
                <w:rFonts w:hint="eastAsia" w:ascii="黑体" w:hAnsi="宋体" w:eastAsia="黑体" w:cs="黑体"/>
                <w:sz w:val="24"/>
              </w:rPr>
            </w:pPr>
            <w:r>
              <w:rPr>
                <w:rFonts w:hint="eastAsia" w:ascii="黑体" w:hAnsi="宋体" w:eastAsia="黑体" w:cs="黑体"/>
                <w:kern w:val="0"/>
                <w:sz w:val="24"/>
              </w:rPr>
              <w:t>招聘单位</w:t>
            </w:r>
          </w:p>
        </w:tc>
        <w:tc>
          <w:tcPr>
            <w:tcW w:w="147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20" w:lineRule="exact"/>
              <w:jc w:val="center"/>
              <w:textAlignment w:val="center"/>
              <w:rPr>
                <w:rFonts w:hint="eastAsia" w:ascii="黑体" w:hAnsi="宋体" w:eastAsia="黑体" w:cs="黑体"/>
                <w:sz w:val="24"/>
              </w:rPr>
            </w:pPr>
            <w:r>
              <w:rPr>
                <w:rFonts w:hint="eastAsia" w:ascii="黑体" w:hAnsi="宋体" w:eastAsia="黑体" w:cs="黑体"/>
                <w:kern w:val="0"/>
                <w:sz w:val="24"/>
              </w:rPr>
              <w:t>招聘岗位名称</w:t>
            </w:r>
          </w:p>
        </w:tc>
        <w:tc>
          <w:tcPr>
            <w:tcW w:w="90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20" w:lineRule="exact"/>
              <w:jc w:val="center"/>
              <w:textAlignment w:val="center"/>
              <w:rPr>
                <w:rFonts w:hint="eastAsia" w:ascii="黑体" w:hAnsi="宋体" w:eastAsia="黑体" w:cs="黑体"/>
                <w:sz w:val="24"/>
              </w:rPr>
            </w:pPr>
            <w:r>
              <w:rPr>
                <w:rFonts w:hint="eastAsia" w:ascii="黑体" w:hAnsi="宋体" w:eastAsia="黑体" w:cs="黑体"/>
                <w:kern w:val="0"/>
                <w:sz w:val="24"/>
              </w:rPr>
              <w:t>原招聘计划（名）</w:t>
            </w:r>
          </w:p>
        </w:tc>
        <w:tc>
          <w:tcPr>
            <w:tcW w:w="131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20" w:lineRule="exact"/>
              <w:jc w:val="center"/>
              <w:textAlignment w:val="center"/>
              <w:rPr>
                <w:rFonts w:hint="eastAsia" w:ascii="黑体" w:hAnsi="宋体" w:eastAsia="黑体" w:cs="黑体"/>
                <w:sz w:val="24"/>
              </w:rPr>
            </w:pPr>
            <w:r>
              <w:rPr>
                <w:rFonts w:hint="eastAsia" w:ascii="黑体" w:hAnsi="宋体" w:eastAsia="黑体" w:cs="黑体"/>
                <w:kern w:val="0"/>
                <w:sz w:val="24"/>
              </w:rPr>
              <w:t>取消招聘计划（名）</w:t>
            </w:r>
          </w:p>
        </w:tc>
        <w:tc>
          <w:tcPr>
            <w:tcW w:w="131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20" w:lineRule="exact"/>
              <w:jc w:val="center"/>
              <w:textAlignment w:val="center"/>
              <w:rPr>
                <w:rFonts w:hint="eastAsia" w:ascii="黑体" w:hAnsi="宋体" w:eastAsia="黑体" w:cs="黑体"/>
                <w:sz w:val="24"/>
              </w:rPr>
            </w:pPr>
            <w:r>
              <w:rPr>
                <w:rFonts w:hint="eastAsia" w:ascii="黑体" w:hAnsi="宋体" w:eastAsia="黑体" w:cs="黑体"/>
                <w:kern w:val="0"/>
                <w:sz w:val="24"/>
              </w:rPr>
              <w:t>实际招聘计划（名）</w:t>
            </w:r>
          </w:p>
        </w:tc>
      </w:tr>
      <w:tr>
        <w:tblPrEx>
          <w:tblCellMar>
            <w:top w:w="15" w:type="dxa"/>
            <w:left w:w="15" w:type="dxa"/>
            <w:bottom w:w="15" w:type="dxa"/>
            <w:right w:w="15" w:type="dxa"/>
          </w:tblCellMar>
        </w:tblPrEx>
        <w:trPr>
          <w:trHeight w:val="425" w:hRule="atLeast"/>
        </w:trPr>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田东县祥周镇人民政府</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田东县祥周镇农业服务中心</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芒果产业技术服务员</w:t>
            </w:r>
          </w:p>
        </w:tc>
        <w:tc>
          <w:tcPr>
            <w:tcW w:w="90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0</w:t>
            </w:r>
          </w:p>
        </w:tc>
      </w:tr>
      <w:tr>
        <w:tblPrEx>
          <w:tblCellMar>
            <w:top w:w="15" w:type="dxa"/>
            <w:left w:w="15" w:type="dxa"/>
            <w:bottom w:w="15" w:type="dxa"/>
            <w:right w:w="15" w:type="dxa"/>
          </w:tblCellMar>
        </w:tblPrEx>
        <w:trPr>
          <w:trHeight w:val="425" w:hRule="atLeast"/>
        </w:trPr>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田东县林逢镇人民政府</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田东县林逢镇农业服务中心</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芒果产业技术服务员</w:t>
            </w:r>
          </w:p>
        </w:tc>
        <w:tc>
          <w:tcPr>
            <w:tcW w:w="90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0</w:t>
            </w:r>
          </w:p>
        </w:tc>
      </w:tr>
      <w:tr>
        <w:tblPrEx>
          <w:tblCellMar>
            <w:top w:w="15" w:type="dxa"/>
            <w:left w:w="15" w:type="dxa"/>
            <w:bottom w:w="15" w:type="dxa"/>
            <w:right w:w="15" w:type="dxa"/>
          </w:tblCellMar>
        </w:tblPrEx>
        <w:trPr>
          <w:trHeight w:val="425" w:hRule="atLeast"/>
        </w:trPr>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田东县农业农村局</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田东县作登瑶族乡水产畜牧兽医站</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养殖产业技术服务员</w:t>
            </w:r>
          </w:p>
        </w:tc>
        <w:tc>
          <w:tcPr>
            <w:tcW w:w="90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0</w:t>
            </w:r>
          </w:p>
        </w:tc>
      </w:tr>
      <w:tr>
        <w:tblPrEx>
          <w:tblCellMar>
            <w:top w:w="15" w:type="dxa"/>
            <w:left w:w="15" w:type="dxa"/>
            <w:bottom w:w="15" w:type="dxa"/>
            <w:right w:w="15" w:type="dxa"/>
          </w:tblCellMar>
        </w:tblPrEx>
        <w:trPr>
          <w:trHeight w:val="437" w:hRule="atLeast"/>
        </w:trPr>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田东县农业农村局</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田东县印茶镇水产畜牧兽医站</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养殖产业技术服务员</w:t>
            </w:r>
          </w:p>
        </w:tc>
        <w:tc>
          <w:tcPr>
            <w:tcW w:w="90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0</w:t>
            </w:r>
          </w:p>
        </w:tc>
      </w:tr>
      <w:tr>
        <w:tblPrEx>
          <w:tblCellMar>
            <w:top w:w="15" w:type="dxa"/>
            <w:left w:w="15" w:type="dxa"/>
            <w:bottom w:w="15" w:type="dxa"/>
            <w:right w:w="15" w:type="dxa"/>
          </w:tblCellMar>
        </w:tblPrEx>
        <w:trPr>
          <w:trHeight w:val="437" w:hRule="atLeast"/>
        </w:trPr>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田东县江城镇人民政府</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田东县东城镇农业服务中心</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芒果产业技术服务员</w:t>
            </w:r>
          </w:p>
        </w:tc>
        <w:tc>
          <w:tcPr>
            <w:tcW w:w="90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0</w:t>
            </w:r>
          </w:p>
        </w:tc>
      </w:tr>
    </w:tbl>
    <w:p>
      <w:pPr>
        <w:pStyle w:val="3"/>
        <w:spacing w:before="0" w:beforeAutospacing="0" w:after="0" w:afterAutospacing="0" w:line="500" w:lineRule="exact"/>
        <w:ind w:firstLine="640"/>
        <w:rPr>
          <w:rFonts w:hint="eastAsia" w:ascii="仿宋" w:hAnsi="仿宋" w:eastAsia="仿宋" w:cs="仿宋"/>
          <w:sz w:val="32"/>
          <w:szCs w:val="32"/>
        </w:rPr>
      </w:pPr>
    </w:p>
    <w:p>
      <w:bookmarkStart w:id="0" w:name="_GoBack"/>
      <w:bookmarkEnd w:id="0"/>
    </w:p>
    <w:sectPr>
      <w:footerReference r:id="rId3" w:type="default"/>
      <w:pgSz w:w="11906" w:h="16838"/>
      <w:pgMar w:top="1984"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12D4B"/>
    <w:rsid w:val="5FB12D4B"/>
    <w:rsid w:val="65A01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nhideWhenUsed/>
    <w:uiPriority w:val="99"/>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2021-09-02T09:33:00Z</dcterms:created>
  <dc:creator>admin</dc:creator>
  <cp:lastModifiedBy>admin</cp:lastModifiedBy>
  <dcterms:modified xsi:type="dcterms:W3CDTF">2021-09-02T10:02:16Z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CA9D01014F334802AF30B2E8F8408D1D</vt:lpwstr>
  </property>
</Properties>
</file>