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76" w:lineRule="atLeast"/>
        <w:ind w:left="0" w:right="0" w:firstLine="0"/>
        <w:jc w:val="center"/>
        <w:rPr>
          <w:rFonts w:ascii="Helvetica" w:hAnsi="Helvetica" w:eastAsia="Helvetica" w:cs="Helvetica"/>
          <w:i w:val="0"/>
          <w:iCs w:val="0"/>
          <w:caps w:val="0"/>
          <w:color w:val="333333"/>
          <w:spacing w:val="0"/>
          <w:sz w:val="30"/>
          <w:szCs w:val="30"/>
        </w:rPr>
      </w:pPr>
      <w:bookmarkStart w:id="0" w:name="_GoBack"/>
      <w:r>
        <w:rPr>
          <w:rFonts w:hint="default" w:ascii="Helvetica" w:hAnsi="Helvetica" w:eastAsia="Helvetica" w:cs="Helvetica"/>
          <w:i w:val="0"/>
          <w:iCs w:val="0"/>
          <w:caps w:val="0"/>
          <w:color w:val="333333"/>
          <w:spacing w:val="0"/>
          <w:sz w:val="30"/>
          <w:szCs w:val="30"/>
          <w:bdr w:val="none" w:color="auto" w:sz="0" w:space="0"/>
          <w:shd w:val="clear" w:fill="FFFFFF"/>
        </w:rPr>
        <w:t>2021年柳州市住房和城乡建设局下属事业单位公开招聘工作人员拟聘用人选名单（第一批）</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20" w:lineRule="atLeast"/>
        <w:ind w:left="0" w:right="0" w:firstLine="0"/>
        <w:rPr>
          <w:rFonts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sz w:val="17"/>
          <w:szCs w:val="17"/>
          <w:bdr w:val="none" w:color="auto" w:sz="0" w:space="0"/>
          <w:shd w:val="clear" w:fill="FFFFFF"/>
        </w:rPr>
        <w:t>                                                     </w:t>
      </w:r>
    </w:p>
    <w:tbl>
      <w:tblPr>
        <w:tblW w:w="9692"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85"/>
        <w:gridCol w:w="585"/>
        <w:gridCol w:w="1088"/>
        <w:gridCol w:w="585"/>
        <w:gridCol w:w="585"/>
        <w:gridCol w:w="944"/>
        <w:gridCol w:w="585"/>
        <w:gridCol w:w="585"/>
        <w:gridCol w:w="729"/>
        <w:gridCol w:w="1375"/>
        <w:gridCol w:w="874"/>
        <w:gridCol w:w="586"/>
        <w:gridCol w:w="58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9" w:hRule="atLeast"/>
          <w:jc w:val="center"/>
        </w:trPr>
        <w:tc>
          <w:tcPr>
            <w:tcW w:w="10017" w:type="dxa"/>
            <w:tcBorders>
              <w:top w:val="single" w:color="333333" w:sz="4" w:space="0"/>
              <w:left w:val="single" w:color="333333" w:sz="4" w:space="0"/>
              <w:bottom w:val="nil"/>
              <w:right w:val="single" w:color="333333" w:sz="4" w:space="0"/>
            </w:tcBorders>
            <w:shd w:val="clear"/>
            <w:vAlign w:val="center"/>
          </w:tcPr>
          <w:p>
            <w:pPr>
              <w:keepNext w:val="0"/>
              <w:keepLines w:val="0"/>
              <w:widowControl/>
              <w:suppressLineNumbers w:val="0"/>
              <w:wordWrap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招聘单位</w:t>
            </w:r>
          </w:p>
        </w:tc>
        <w:tc>
          <w:tcPr>
            <w:tcW w:w="10017" w:type="dxa"/>
            <w:tcBorders>
              <w:top w:val="single" w:color="333333" w:sz="4" w:space="0"/>
              <w:left w:val="single" w:color="333333" w:sz="4" w:space="0"/>
              <w:bottom w:val="nil"/>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招聘岗位</w:t>
            </w:r>
          </w:p>
        </w:tc>
        <w:tc>
          <w:tcPr>
            <w:tcW w:w="10017" w:type="dxa"/>
            <w:tcBorders>
              <w:top w:val="single" w:color="333333" w:sz="4" w:space="0"/>
              <w:left w:val="single" w:color="333333" w:sz="4" w:space="0"/>
              <w:bottom w:val="nil"/>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岗位编码</w:t>
            </w:r>
          </w:p>
        </w:tc>
        <w:tc>
          <w:tcPr>
            <w:tcW w:w="10017" w:type="dxa"/>
            <w:tcBorders>
              <w:top w:val="single" w:color="333333" w:sz="4" w:space="0"/>
              <w:left w:val="single" w:color="333333" w:sz="4" w:space="0"/>
              <w:bottom w:val="nil"/>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姓名</w:t>
            </w:r>
          </w:p>
        </w:tc>
        <w:tc>
          <w:tcPr>
            <w:tcW w:w="10017" w:type="dxa"/>
            <w:tcBorders>
              <w:top w:val="single" w:color="333333" w:sz="4" w:space="0"/>
              <w:left w:val="single" w:color="333333" w:sz="4" w:space="0"/>
              <w:bottom w:val="nil"/>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性别</w:t>
            </w:r>
          </w:p>
        </w:tc>
        <w:tc>
          <w:tcPr>
            <w:tcW w:w="10017" w:type="dxa"/>
            <w:tcBorders>
              <w:top w:val="single" w:color="333333" w:sz="4" w:space="0"/>
              <w:left w:val="single" w:color="333333" w:sz="4" w:space="0"/>
              <w:bottom w:val="nil"/>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出生年月</w:t>
            </w:r>
          </w:p>
        </w:tc>
        <w:tc>
          <w:tcPr>
            <w:tcW w:w="10017" w:type="dxa"/>
            <w:tcBorders>
              <w:top w:val="single" w:color="333333" w:sz="4" w:space="0"/>
              <w:left w:val="single" w:color="333333" w:sz="4" w:space="0"/>
              <w:bottom w:val="nil"/>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文化程度</w:t>
            </w:r>
          </w:p>
        </w:tc>
        <w:tc>
          <w:tcPr>
            <w:tcW w:w="10017" w:type="dxa"/>
            <w:tcBorders>
              <w:top w:val="single" w:color="333333" w:sz="4" w:space="0"/>
              <w:left w:val="single" w:color="333333" w:sz="4" w:space="0"/>
              <w:bottom w:val="nil"/>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民族</w:t>
            </w:r>
          </w:p>
        </w:tc>
        <w:tc>
          <w:tcPr>
            <w:tcW w:w="10017" w:type="dxa"/>
            <w:tcBorders>
              <w:top w:val="single" w:color="333333" w:sz="4" w:space="0"/>
              <w:left w:val="single" w:color="333333" w:sz="4" w:space="0"/>
              <w:bottom w:val="nil"/>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毕业时间、院校及专业</w:t>
            </w:r>
          </w:p>
        </w:tc>
        <w:tc>
          <w:tcPr>
            <w:tcW w:w="10017" w:type="dxa"/>
            <w:tcBorders>
              <w:top w:val="single" w:color="333333" w:sz="4" w:space="0"/>
              <w:left w:val="single" w:color="333333" w:sz="4" w:space="0"/>
              <w:bottom w:val="nil"/>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准考证号</w:t>
            </w:r>
          </w:p>
        </w:tc>
        <w:tc>
          <w:tcPr>
            <w:tcW w:w="10017" w:type="dxa"/>
            <w:tcBorders>
              <w:top w:val="single" w:color="333333" w:sz="4" w:space="0"/>
              <w:left w:val="single" w:color="333333" w:sz="4" w:space="0"/>
              <w:bottom w:val="nil"/>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综合成绩</w:t>
            </w:r>
          </w:p>
        </w:tc>
        <w:tc>
          <w:tcPr>
            <w:tcW w:w="10017" w:type="dxa"/>
            <w:tcBorders>
              <w:top w:val="single" w:color="333333" w:sz="4" w:space="0"/>
              <w:left w:val="single" w:color="333333" w:sz="4" w:space="0"/>
              <w:bottom w:val="nil"/>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排名</w:t>
            </w:r>
          </w:p>
        </w:tc>
        <w:tc>
          <w:tcPr>
            <w:tcW w:w="10017" w:type="dxa"/>
            <w:tcBorders>
              <w:top w:val="single" w:color="333333" w:sz="4" w:space="0"/>
              <w:left w:val="single" w:color="333333" w:sz="4" w:space="0"/>
              <w:bottom w:val="nil"/>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9" w:hRule="atLeast"/>
          <w:jc w:val="center"/>
        </w:trPr>
        <w:tc>
          <w:tcPr>
            <w:tcW w:w="10017" w:type="dxa"/>
            <w:vMerge w:val="restart"/>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柳州市保障性住房服务中心</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管理岗位</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522020251</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张维</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男</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1990.09</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本科</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汉族</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2017年12月毕业于江西财经大学法律专业</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1145020502704</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136.97</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2</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递补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9" w:hRule="atLeast"/>
          <w:jc w:val="center"/>
        </w:trPr>
        <w:tc>
          <w:tcPr>
            <w:tcW w:w="10017" w:type="dxa"/>
            <w:vMerge w:val="continue"/>
            <w:tcBorders>
              <w:top w:val="single" w:color="333333" w:sz="4" w:space="0"/>
              <w:left w:val="single" w:color="333333" w:sz="4" w:space="0"/>
              <w:bottom w:val="single" w:color="333333" w:sz="4" w:space="0"/>
              <w:right w:val="single" w:color="333333" w:sz="4" w:space="0"/>
            </w:tcBorders>
            <w:shd w:val="clear"/>
            <w:vAlign w:val="center"/>
          </w:tcPr>
          <w:p>
            <w:pPr>
              <w:jc w:val="center"/>
              <w:rPr>
                <w:rFonts w:hint="eastAsia" w:ascii="宋体"/>
                <w:sz w:val="24"/>
                <w:szCs w:val="24"/>
              </w:rPr>
            </w:pP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专业技术岗位1</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522020252</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何鑫</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男</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1984.08</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本科</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汉族</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2008年6月毕业于广西桂林电子科技大学计算机科学与技术专业</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1145020502117</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140.07</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9" w:hRule="atLeast"/>
          <w:jc w:val="center"/>
        </w:trPr>
        <w:tc>
          <w:tcPr>
            <w:tcW w:w="10017" w:type="dxa"/>
            <w:vMerge w:val="continue"/>
            <w:tcBorders>
              <w:top w:val="single" w:color="333333" w:sz="4" w:space="0"/>
              <w:left w:val="single" w:color="333333" w:sz="4" w:space="0"/>
              <w:bottom w:val="single" w:color="333333" w:sz="4" w:space="0"/>
              <w:right w:val="single" w:color="333333" w:sz="4" w:space="0"/>
            </w:tcBorders>
            <w:shd w:val="clear"/>
            <w:vAlign w:val="center"/>
          </w:tcPr>
          <w:p>
            <w:pPr>
              <w:jc w:val="center"/>
              <w:rPr>
                <w:rFonts w:hint="eastAsia" w:ascii="宋体"/>
                <w:sz w:val="24"/>
                <w:szCs w:val="24"/>
              </w:rPr>
            </w:pP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专业技术岗位2</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522020253</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梁暗春</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女</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1992.08</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本科</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壮族</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2016年6月毕业于广西桂林理工大学建筑学专业</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1145020508123</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153.27</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9" w:hRule="atLeast"/>
          <w:jc w:val="center"/>
        </w:trPr>
        <w:tc>
          <w:tcPr>
            <w:tcW w:w="10017" w:type="dxa"/>
            <w:vMerge w:val="restart"/>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柳州市房产交易所</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专业技术岗</w:t>
            </w:r>
          </w:p>
        </w:tc>
        <w:tc>
          <w:tcPr>
            <w:tcW w:w="10017" w:type="dxa"/>
            <w:tcBorders>
              <w:top w:val="single" w:color="333333" w:sz="4" w:space="0"/>
              <w:left w:val="single" w:color="333333" w:sz="4" w:space="0"/>
              <w:bottom w:val="nil"/>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522020254</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刘赋楼</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男</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1993.10</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本科</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汉族</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2017年7月毕业于桂林电子科技大学统计学</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1145020503330</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147.7</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9" w:hRule="atLeast"/>
          <w:jc w:val="center"/>
        </w:trPr>
        <w:tc>
          <w:tcPr>
            <w:tcW w:w="10017" w:type="dxa"/>
            <w:vMerge w:val="continue"/>
            <w:tcBorders>
              <w:top w:val="single" w:color="333333" w:sz="4" w:space="0"/>
              <w:left w:val="single" w:color="333333" w:sz="4" w:space="0"/>
              <w:bottom w:val="single" w:color="333333" w:sz="4" w:space="0"/>
              <w:right w:val="single" w:color="333333" w:sz="4" w:space="0"/>
            </w:tcBorders>
            <w:shd w:val="clear"/>
            <w:vAlign w:val="center"/>
          </w:tcPr>
          <w:p>
            <w:pPr>
              <w:jc w:val="center"/>
              <w:rPr>
                <w:rFonts w:hint="eastAsia" w:ascii="宋体"/>
                <w:sz w:val="24"/>
                <w:szCs w:val="24"/>
              </w:rPr>
            </w:pP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管理岗</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522020255</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胡秀</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女</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1994.06</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本科</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壮族</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2017年6月毕业于玉林师范学院汉语言文学</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1145020503923</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148.67</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9" w:hRule="atLeast"/>
          <w:jc w:val="center"/>
        </w:trPr>
        <w:tc>
          <w:tcPr>
            <w:tcW w:w="10017" w:type="dxa"/>
            <w:vMerge w:val="restart"/>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柳州市建设工程技术服务中心</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专业技术岗位1</w:t>
            </w:r>
          </w:p>
        </w:tc>
        <w:tc>
          <w:tcPr>
            <w:tcW w:w="10017" w:type="dxa"/>
            <w:tcBorders>
              <w:top w:val="single" w:color="333333" w:sz="4" w:space="0"/>
              <w:left w:val="nil"/>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522020256</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韦艳</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女</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1990.08</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本科</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壮族</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2014年6月毕业于广西师范学院园学院国际经济与贸易</w:t>
            </w:r>
          </w:p>
        </w:tc>
        <w:tc>
          <w:tcPr>
            <w:tcW w:w="10017" w:type="dxa"/>
            <w:tcBorders>
              <w:top w:val="nil"/>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1145020506012</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144.47</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1</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9" w:hRule="atLeast"/>
          <w:jc w:val="center"/>
        </w:trPr>
        <w:tc>
          <w:tcPr>
            <w:tcW w:w="10017" w:type="dxa"/>
            <w:vMerge w:val="continue"/>
            <w:tcBorders>
              <w:top w:val="single" w:color="333333" w:sz="4" w:space="0"/>
              <w:left w:val="single" w:color="333333" w:sz="4" w:space="0"/>
              <w:bottom w:val="single" w:color="333333" w:sz="4" w:space="0"/>
              <w:right w:val="single" w:color="333333" w:sz="4" w:space="0"/>
            </w:tcBorders>
            <w:shd w:val="clear"/>
            <w:vAlign w:val="center"/>
          </w:tcPr>
          <w:p>
            <w:pPr>
              <w:jc w:val="center"/>
              <w:rPr>
                <w:rFonts w:hint="eastAsia" w:ascii="宋体"/>
                <w:sz w:val="24"/>
                <w:szCs w:val="24"/>
              </w:rPr>
            </w:pPr>
          </w:p>
        </w:tc>
        <w:tc>
          <w:tcPr>
            <w:tcW w:w="10017" w:type="dxa"/>
            <w:vMerge w:val="restart"/>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专业技术岗位3</w:t>
            </w:r>
          </w:p>
        </w:tc>
        <w:tc>
          <w:tcPr>
            <w:tcW w:w="10017" w:type="dxa"/>
            <w:vMerge w:val="restart"/>
            <w:tcBorders>
              <w:top w:val="single" w:color="333333" w:sz="4" w:space="0"/>
              <w:left w:val="nil"/>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522020258</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方佳妮</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女</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1989.08</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本科</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汉族</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2011年7月毕业于华北电力大学市场营销专业</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1145020508701</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160.07</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1</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9" w:hRule="atLeast"/>
          <w:jc w:val="center"/>
        </w:trPr>
        <w:tc>
          <w:tcPr>
            <w:tcW w:w="10017" w:type="dxa"/>
            <w:vMerge w:val="continue"/>
            <w:tcBorders>
              <w:top w:val="single" w:color="333333" w:sz="4" w:space="0"/>
              <w:left w:val="single" w:color="333333" w:sz="4" w:space="0"/>
              <w:bottom w:val="single" w:color="333333" w:sz="4" w:space="0"/>
              <w:right w:val="single" w:color="333333" w:sz="4" w:space="0"/>
            </w:tcBorders>
            <w:shd w:val="clear"/>
            <w:vAlign w:val="center"/>
          </w:tcPr>
          <w:p>
            <w:pPr>
              <w:jc w:val="center"/>
              <w:rPr>
                <w:rFonts w:hint="eastAsia" w:ascii="宋体"/>
                <w:sz w:val="24"/>
                <w:szCs w:val="24"/>
              </w:rPr>
            </w:pPr>
          </w:p>
        </w:tc>
        <w:tc>
          <w:tcPr>
            <w:tcW w:w="10017" w:type="dxa"/>
            <w:vMerge w:val="continue"/>
            <w:tcBorders>
              <w:top w:val="single" w:color="333333" w:sz="4" w:space="0"/>
              <w:left w:val="single" w:color="333333" w:sz="4" w:space="0"/>
              <w:bottom w:val="single" w:color="333333" w:sz="4" w:space="0"/>
              <w:right w:val="single" w:color="333333" w:sz="4" w:space="0"/>
            </w:tcBorders>
            <w:shd w:val="clear"/>
            <w:vAlign w:val="center"/>
          </w:tcPr>
          <w:p>
            <w:pPr>
              <w:jc w:val="center"/>
              <w:rPr>
                <w:rFonts w:hint="eastAsia" w:ascii="宋体"/>
                <w:sz w:val="24"/>
                <w:szCs w:val="24"/>
              </w:rPr>
            </w:pPr>
          </w:p>
        </w:tc>
        <w:tc>
          <w:tcPr>
            <w:tcW w:w="10017" w:type="dxa"/>
            <w:vMerge w:val="continue"/>
            <w:tcBorders>
              <w:top w:val="single" w:color="333333" w:sz="4" w:space="0"/>
              <w:left w:val="nil"/>
              <w:bottom w:val="single" w:color="333333" w:sz="4" w:space="0"/>
              <w:right w:val="single" w:color="333333" w:sz="4" w:space="0"/>
            </w:tcBorders>
            <w:shd w:val="clear"/>
            <w:vAlign w:val="center"/>
          </w:tcPr>
          <w:p>
            <w:pPr>
              <w:jc w:val="center"/>
              <w:rPr>
                <w:rFonts w:hint="eastAsia" w:ascii="宋体"/>
                <w:sz w:val="24"/>
                <w:szCs w:val="24"/>
              </w:rPr>
            </w:pP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吴秋金</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女</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1995.07</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本科</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仫佬族</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2018年6月毕业于中国地质大学环境工程专业</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1145020507812</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156.63</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2</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9" w:hRule="atLeast"/>
          <w:jc w:val="center"/>
        </w:trPr>
        <w:tc>
          <w:tcPr>
            <w:tcW w:w="10017" w:type="dxa"/>
            <w:vMerge w:val="continue"/>
            <w:tcBorders>
              <w:top w:val="single" w:color="333333" w:sz="4" w:space="0"/>
              <w:left w:val="single" w:color="333333" w:sz="4" w:space="0"/>
              <w:bottom w:val="single" w:color="333333" w:sz="4" w:space="0"/>
              <w:right w:val="single" w:color="333333" w:sz="4" w:space="0"/>
            </w:tcBorders>
            <w:shd w:val="clear"/>
            <w:vAlign w:val="center"/>
          </w:tcPr>
          <w:p>
            <w:pPr>
              <w:jc w:val="center"/>
              <w:rPr>
                <w:rFonts w:hint="eastAsia" w:ascii="宋体"/>
                <w:sz w:val="24"/>
                <w:szCs w:val="24"/>
              </w:rPr>
            </w:pPr>
          </w:p>
        </w:tc>
        <w:tc>
          <w:tcPr>
            <w:tcW w:w="10017" w:type="dxa"/>
            <w:vMerge w:val="continue"/>
            <w:tcBorders>
              <w:top w:val="single" w:color="333333" w:sz="4" w:space="0"/>
              <w:left w:val="single" w:color="333333" w:sz="4" w:space="0"/>
              <w:bottom w:val="single" w:color="333333" w:sz="4" w:space="0"/>
              <w:right w:val="single" w:color="333333" w:sz="4" w:space="0"/>
            </w:tcBorders>
            <w:shd w:val="clear"/>
            <w:vAlign w:val="center"/>
          </w:tcPr>
          <w:p>
            <w:pPr>
              <w:jc w:val="center"/>
              <w:rPr>
                <w:rFonts w:hint="eastAsia" w:ascii="宋体"/>
                <w:sz w:val="24"/>
                <w:szCs w:val="24"/>
              </w:rPr>
            </w:pPr>
          </w:p>
        </w:tc>
        <w:tc>
          <w:tcPr>
            <w:tcW w:w="10017" w:type="dxa"/>
            <w:vMerge w:val="continue"/>
            <w:tcBorders>
              <w:top w:val="single" w:color="333333" w:sz="4" w:space="0"/>
              <w:left w:val="nil"/>
              <w:bottom w:val="single" w:color="333333" w:sz="4" w:space="0"/>
              <w:right w:val="single" w:color="333333" w:sz="4" w:space="0"/>
            </w:tcBorders>
            <w:shd w:val="clear"/>
            <w:vAlign w:val="center"/>
          </w:tcPr>
          <w:p>
            <w:pPr>
              <w:jc w:val="center"/>
              <w:rPr>
                <w:rFonts w:hint="eastAsia" w:ascii="宋体"/>
                <w:sz w:val="24"/>
                <w:szCs w:val="24"/>
              </w:rPr>
            </w:pP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陆园丽</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女</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1988.05</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本科</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壮族</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2014年7月毕业于广西财经学院物流管理专业</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1145020500208</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153.13</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3</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9" w:hRule="atLeast"/>
          <w:jc w:val="center"/>
        </w:trPr>
        <w:tc>
          <w:tcPr>
            <w:tcW w:w="10017" w:type="dxa"/>
            <w:vMerge w:val="restart"/>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柳州市住宅专项维修资金管理中心</w:t>
            </w:r>
          </w:p>
        </w:tc>
        <w:tc>
          <w:tcPr>
            <w:tcW w:w="10017" w:type="dxa"/>
            <w:vMerge w:val="restart"/>
            <w:tcBorders>
              <w:top w:val="single" w:color="333333" w:sz="4" w:space="0"/>
              <w:left w:val="single" w:color="333333" w:sz="4" w:space="0"/>
              <w:bottom w:val="nil"/>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专业技术岗位1</w:t>
            </w:r>
          </w:p>
        </w:tc>
        <w:tc>
          <w:tcPr>
            <w:tcW w:w="10017" w:type="dxa"/>
            <w:vMerge w:val="restart"/>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522020259</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覃琛</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男</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1998.04</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本科</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仫佬族</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2020年6月毕业于武汉科技大学城市学院工程造价专业</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1145020506230</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151.2</w:t>
            </w:r>
            <w:r>
              <w:rPr>
                <w:rFonts w:hint="eastAsia" w:ascii="宋体" w:hAnsi="宋体" w:eastAsia="宋体" w:cs="宋体"/>
                <w:color w:val="000000"/>
                <w:kern w:val="0"/>
                <w:sz w:val="15"/>
                <w:szCs w:val="15"/>
                <w:bdr w:val="none" w:color="auto" w:sz="0" w:space="0"/>
                <w:lang w:val="en-US" w:eastAsia="zh-CN" w:bidi="ar"/>
              </w:rPr>
              <w:drawing>
                <wp:inline distT="0" distB="0" distL="114300" distR="114300">
                  <wp:extent cx="38100" cy="180975"/>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38100" cy="180975"/>
                          </a:xfrm>
                          <a:prstGeom prst="rect">
                            <a:avLst/>
                          </a:prstGeom>
                          <a:noFill/>
                          <a:ln w="9525">
                            <a:noFill/>
                          </a:ln>
                        </pic:spPr>
                      </pic:pic>
                    </a:graphicData>
                  </a:graphic>
                </wp:inline>
              </w:drawing>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9" w:hRule="atLeast"/>
          <w:jc w:val="center"/>
        </w:trPr>
        <w:tc>
          <w:tcPr>
            <w:tcW w:w="10017" w:type="dxa"/>
            <w:vMerge w:val="continue"/>
            <w:tcBorders>
              <w:top w:val="single" w:color="333333" w:sz="4" w:space="0"/>
              <w:left w:val="single" w:color="333333" w:sz="4" w:space="0"/>
              <w:bottom w:val="single" w:color="333333" w:sz="4" w:space="0"/>
              <w:right w:val="single" w:color="333333" w:sz="4" w:space="0"/>
            </w:tcBorders>
            <w:shd w:val="clear"/>
            <w:vAlign w:val="center"/>
          </w:tcPr>
          <w:p>
            <w:pPr>
              <w:jc w:val="center"/>
              <w:rPr>
                <w:rFonts w:hint="eastAsia" w:ascii="宋体"/>
                <w:sz w:val="24"/>
                <w:szCs w:val="24"/>
              </w:rPr>
            </w:pPr>
          </w:p>
        </w:tc>
        <w:tc>
          <w:tcPr>
            <w:tcW w:w="10017" w:type="dxa"/>
            <w:vMerge w:val="continue"/>
            <w:tcBorders>
              <w:top w:val="single" w:color="333333" w:sz="4" w:space="0"/>
              <w:left w:val="single" w:color="333333" w:sz="4" w:space="0"/>
              <w:bottom w:val="nil"/>
              <w:right w:val="single" w:color="333333" w:sz="4" w:space="0"/>
            </w:tcBorders>
            <w:shd w:val="clear"/>
            <w:vAlign w:val="center"/>
          </w:tcPr>
          <w:p>
            <w:pPr>
              <w:jc w:val="center"/>
              <w:rPr>
                <w:rFonts w:hint="eastAsia" w:ascii="宋体"/>
                <w:sz w:val="24"/>
                <w:szCs w:val="24"/>
              </w:rPr>
            </w:pPr>
          </w:p>
        </w:tc>
        <w:tc>
          <w:tcPr>
            <w:tcW w:w="10017" w:type="dxa"/>
            <w:vMerge w:val="continue"/>
            <w:tcBorders>
              <w:top w:val="single" w:color="333333" w:sz="4" w:space="0"/>
              <w:left w:val="single" w:color="333333" w:sz="4" w:space="0"/>
              <w:bottom w:val="single" w:color="333333" w:sz="4" w:space="0"/>
              <w:right w:val="single" w:color="333333" w:sz="4" w:space="0"/>
            </w:tcBorders>
            <w:shd w:val="clear"/>
            <w:vAlign w:val="center"/>
          </w:tcPr>
          <w:p>
            <w:pPr>
              <w:jc w:val="center"/>
              <w:rPr>
                <w:rFonts w:hint="eastAsia" w:ascii="宋体"/>
                <w:sz w:val="24"/>
                <w:szCs w:val="24"/>
              </w:rPr>
            </w:pP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字绍龙</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男</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1992.06</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本科</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彝族</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2019年1月毕业于中国地质大学土木工程专业</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1145020500604</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148.6</w:t>
            </w:r>
            <w:r>
              <w:rPr>
                <w:rFonts w:hint="eastAsia" w:ascii="宋体" w:hAnsi="宋体" w:eastAsia="宋体" w:cs="宋体"/>
                <w:color w:val="000000"/>
                <w:kern w:val="0"/>
                <w:sz w:val="15"/>
                <w:szCs w:val="15"/>
                <w:bdr w:val="none" w:color="auto" w:sz="0" w:space="0"/>
                <w:lang w:val="en-US" w:eastAsia="zh-CN" w:bidi="ar"/>
              </w:rPr>
              <w:drawing>
                <wp:inline distT="0" distB="0" distL="114300" distR="114300">
                  <wp:extent cx="38100" cy="9525"/>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38100" cy="9525"/>
                          </a:xfrm>
                          <a:prstGeom prst="rect">
                            <a:avLst/>
                          </a:prstGeom>
                          <a:noFill/>
                          <a:ln w="9525">
                            <a:noFill/>
                          </a:ln>
                        </pic:spPr>
                      </pic:pic>
                    </a:graphicData>
                  </a:graphic>
                </wp:inline>
              </w:drawing>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3</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9" w:hRule="atLeast"/>
          <w:jc w:val="center"/>
        </w:trPr>
        <w:tc>
          <w:tcPr>
            <w:tcW w:w="10017" w:type="dxa"/>
            <w:vMerge w:val="continue"/>
            <w:tcBorders>
              <w:top w:val="single" w:color="333333" w:sz="4" w:space="0"/>
              <w:left w:val="single" w:color="333333" w:sz="4" w:space="0"/>
              <w:bottom w:val="single" w:color="333333" w:sz="4" w:space="0"/>
              <w:right w:val="single" w:color="333333" w:sz="4" w:space="0"/>
            </w:tcBorders>
            <w:shd w:val="clear"/>
            <w:vAlign w:val="center"/>
          </w:tcPr>
          <w:p>
            <w:pPr>
              <w:jc w:val="center"/>
              <w:rPr>
                <w:rFonts w:hint="eastAsia" w:ascii="宋体"/>
                <w:sz w:val="24"/>
                <w:szCs w:val="24"/>
              </w:rPr>
            </w:pPr>
          </w:p>
        </w:tc>
        <w:tc>
          <w:tcPr>
            <w:tcW w:w="10017" w:type="dxa"/>
            <w:vMerge w:val="continue"/>
            <w:tcBorders>
              <w:top w:val="single" w:color="333333" w:sz="4" w:space="0"/>
              <w:left w:val="single" w:color="333333" w:sz="4" w:space="0"/>
              <w:bottom w:val="nil"/>
              <w:right w:val="single" w:color="333333" w:sz="4" w:space="0"/>
            </w:tcBorders>
            <w:shd w:val="clear"/>
            <w:vAlign w:val="center"/>
          </w:tcPr>
          <w:p>
            <w:pPr>
              <w:jc w:val="center"/>
              <w:rPr>
                <w:rFonts w:hint="eastAsia" w:ascii="宋体"/>
                <w:sz w:val="24"/>
                <w:szCs w:val="24"/>
              </w:rPr>
            </w:pPr>
          </w:p>
        </w:tc>
        <w:tc>
          <w:tcPr>
            <w:tcW w:w="10017" w:type="dxa"/>
            <w:vMerge w:val="continue"/>
            <w:tcBorders>
              <w:top w:val="single" w:color="333333" w:sz="4" w:space="0"/>
              <w:left w:val="single" w:color="333333" w:sz="4" w:space="0"/>
              <w:bottom w:val="single" w:color="333333" w:sz="4" w:space="0"/>
              <w:right w:val="single" w:color="333333" w:sz="4" w:space="0"/>
            </w:tcBorders>
            <w:shd w:val="clear"/>
            <w:vAlign w:val="center"/>
          </w:tcPr>
          <w:p>
            <w:pPr>
              <w:jc w:val="center"/>
              <w:rPr>
                <w:rFonts w:hint="eastAsia" w:ascii="宋体"/>
                <w:sz w:val="24"/>
                <w:szCs w:val="24"/>
              </w:rPr>
            </w:pP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陈涛</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男</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1994.08</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本科</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汉族</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2018年6月毕业于长沙理工大学城南学院土木工程专业</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1145020501910</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147.73</w:t>
            </w:r>
            <w:r>
              <w:rPr>
                <w:rFonts w:hint="eastAsia" w:ascii="宋体" w:hAnsi="宋体" w:eastAsia="宋体" w:cs="宋体"/>
                <w:color w:val="000000"/>
                <w:kern w:val="0"/>
                <w:sz w:val="15"/>
                <w:szCs w:val="15"/>
                <w:bdr w:val="none" w:color="auto" w:sz="0" w:space="0"/>
                <w:lang w:val="en-US" w:eastAsia="zh-CN" w:bidi="ar"/>
              </w:rPr>
              <w:drawing>
                <wp:inline distT="0" distB="0" distL="114300" distR="114300">
                  <wp:extent cx="38100" cy="9525"/>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4"/>
                          <a:stretch>
                            <a:fillRect/>
                          </a:stretch>
                        </pic:blipFill>
                        <pic:spPr>
                          <a:xfrm>
                            <a:off x="0" y="0"/>
                            <a:ext cx="38100" cy="9525"/>
                          </a:xfrm>
                          <a:prstGeom prst="rect">
                            <a:avLst/>
                          </a:prstGeom>
                          <a:noFill/>
                          <a:ln w="9525">
                            <a:noFill/>
                          </a:ln>
                        </pic:spPr>
                      </pic:pic>
                    </a:graphicData>
                  </a:graphic>
                </wp:inline>
              </w:drawing>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4</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9" w:hRule="atLeast"/>
          <w:jc w:val="center"/>
        </w:trPr>
        <w:tc>
          <w:tcPr>
            <w:tcW w:w="10017" w:type="dxa"/>
            <w:vMerge w:val="continue"/>
            <w:tcBorders>
              <w:top w:val="single" w:color="333333" w:sz="4" w:space="0"/>
              <w:left w:val="single" w:color="333333" w:sz="4" w:space="0"/>
              <w:bottom w:val="single" w:color="333333" w:sz="4" w:space="0"/>
              <w:right w:val="single" w:color="333333" w:sz="4" w:space="0"/>
            </w:tcBorders>
            <w:shd w:val="clear"/>
            <w:vAlign w:val="center"/>
          </w:tcPr>
          <w:p>
            <w:pPr>
              <w:jc w:val="center"/>
              <w:rPr>
                <w:rFonts w:hint="eastAsia" w:ascii="宋体"/>
                <w:sz w:val="24"/>
                <w:szCs w:val="24"/>
              </w:rPr>
            </w:pP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专业技术岗位2</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522020260</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李蓉</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女</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1991.05</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本科</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汉族</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2015年6月毕业于电子科技大学 中山学院自动化专业</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1145020504417</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148.33</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1</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9" w:hRule="atLeast"/>
          <w:jc w:val="center"/>
        </w:trPr>
        <w:tc>
          <w:tcPr>
            <w:tcW w:w="10017" w:type="dxa"/>
            <w:vMerge w:val="continue"/>
            <w:tcBorders>
              <w:top w:val="single" w:color="333333" w:sz="4" w:space="0"/>
              <w:left w:val="single" w:color="333333" w:sz="4" w:space="0"/>
              <w:bottom w:val="single" w:color="333333" w:sz="4" w:space="0"/>
              <w:right w:val="single" w:color="333333" w:sz="4" w:space="0"/>
            </w:tcBorders>
            <w:shd w:val="clear"/>
            <w:vAlign w:val="center"/>
          </w:tcPr>
          <w:p>
            <w:pPr>
              <w:jc w:val="center"/>
              <w:rPr>
                <w:rFonts w:hint="eastAsia" w:ascii="宋体"/>
                <w:sz w:val="24"/>
                <w:szCs w:val="24"/>
              </w:rPr>
            </w:pP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专业技术岗位3</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522020261</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蒋伟</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男</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1992.05</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本科</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汉族</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2015年6月毕业于广西科技大学机械工程及自动化</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1145020504027</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148.7</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1</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9" w:hRule="atLeast"/>
          <w:jc w:val="center"/>
        </w:trPr>
        <w:tc>
          <w:tcPr>
            <w:tcW w:w="10017" w:type="dxa"/>
            <w:vMerge w:val="restart"/>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柳州市市政设施维护管理处</w:t>
            </w:r>
          </w:p>
        </w:tc>
        <w:tc>
          <w:tcPr>
            <w:tcW w:w="10017" w:type="dxa"/>
            <w:vMerge w:val="restart"/>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专业技术岗位1</w:t>
            </w:r>
          </w:p>
        </w:tc>
        <w:tc>
          <w:tcPr>
            <w:tcW w:w="10017" w:type="dxa"/>
            <w:vMerge w:val="restart"/>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522020264</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王岭娟</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女</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1994.07</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本科</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汉族</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2015年6月毕业于桂林电子科技大学交通工程专业</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1145020507304</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156.8</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9" w:hRule="atLeast"/>
          <w:jc w:val="center"/>
        </w:trPr>
        <w:tc>
          <w:tcPr>
            <w:tcW w:w="10017" w:type="dxa"/>
            <w:vMerge w:val="continue"/>
            <w:tcBorders>
              <w:top w:val="single" w:color="333333" w:sz="4" w:space="0"/>
              <w:left w:val="single" w:color="333333" w:sz="4" w:space="0"/>
              <w:bottom w:val="single" w:color="333333" w:sz="4" w:space="0"/>
              <w:right w:val="single" w:color="333333" w:sz="4" w:space="0"/>
            </w:tcBorders>
            <w:shd w:val="clear" w:color="auto" w:fill="FFFFFF"/>
            <w:vAlign w:val="center"/>
          </w:tcPr>
          <w:p>
            <w:pPr>
              <w:jc w:val="center"/>
              <w:rPr>
                <w:rFonts w:hint="eastAsia" w:ascii="宋体"/>
                <w:sz w:val="24"/>
                <w:szCs w:val="24"/>
              </w:rPr>
            </w:pPr>
          </w:p>
        </w:tc>
        <w:tc>
          <w:tcPr>
            <w:tcW w:w="10017" w:type="dxa"/>
            <w:vMerge w:val="continue"/>
            <w:tcBorders>
              <w:top w:val="single" w:color="333333" w:sz="4" w:space="0"/>
              <w:left w:val="single" w:color="333333" w:sz="4" w:space="0"/>
              <w:bottom w:val="single" w:color="333333" w:sz="4" w:space="0"/>
              <w:right w:val="single" w:color="333333" w:sz="4" w:space="0"/>
            </w:tcBorders>
            <w:shd w:val="clear" w:color="auto" w:fill="FFFFFF"/>
            <w:vAlign w:val="center"/>
          </w:tcPr>
          <w:p>
            <w:pPr>
              <w:jc w:val="center"/>
              <w:rPr>
                <w:rFonts w:hint="eastAsia" w:ascii="宋体"/>
                <w:sz w:val="24"/>
                <w:szCs w:val="24"/>
              </w:rPr>
            </w:pPr>
          </w:p>
        </w:tc>
        <w:tc>
          <w:tcPr>
            <w:tcW w:w="10017" w:type="dxa"/>
            <w:vMerge w:val="continue"/>
            <w:tcBorders>
              <w:top w:val="single" w:color="333333" w:sz="4" w:space="0"/>
              <w:left w:val="single" w:color="333333" w:sz="4" w:space="0"/>
              <w:bottom w:val="single" w:color="333333" w:sz="4" w:space="0"/>
              <w:right w:val="single" w:color="333333" w:sz="4" w:space="0"/>
            </w:tcBorders>
            <w:shd w:val="clear" w:color="auto" w:fill="FFFFFF"/>
            <w:vAlign w:val="center"/>
          </w:tcPr>
          <w:p>
            <w:pPr>
              <w:jc w:val="center"/>
              <w:rPr>
                <w:rFonts w:hint="eastAsia" w:ascii="宋体"/>
                <w:sz w:val="24"/>
                <w:szCs w:val="24"/>
              </w:rPr>
            </w:pP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艾俊杰</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男</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1998.06</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本科</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汉族</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2020年5月毕业于邵阳学院土木工程专业</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1145020507611</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151.73</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2</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9" w:hRule="atLeast"/>
          <w:jc w:val="center"/>
        </w:trPr>
        <w:tc>
          <w:tcPr>
            <w:tcW w:w="10017" w:type="dxa"/>
            <w:vMerge w:val="continue"/>
            <w:tcBorders>
              <w:top w:val="single" w:color="333333" w:sz="4" w:space="0"/>
              <w:left w:val="single" w:color="333333" w:sz="4" w:space="0"/>
              <w:bottom w:val="single" w:color="333333" w:sz="4" w:space="0"/>
              <w:right w:val="single" w:color="333333" w:sz="4" w:space="0"/>
            </w:tcBorders>
            <w:shd w:val="clear" w:color="auto" w:fill="FFFFFF"/>
            <w:vAlign w:val="center"/>
          </w:tcPr>
          <w:p>
            <w:pPr>
              <w:jc w:val="center"/>
              <w:rPr>
                <w:rFonts w:hint="eastAsia" w:ascii="宋体"/>
                <w:sz w:val="24"/>
                <w:szCs w:val="24"/>
              </w:rPr>
            </w:pPr>
          </w:p>
        </w:tc>
        <w:tc>
          <w:tcPr>
            <w:tcW w:w="10017" w:type="dxa"/>
            <w:vMerge w:val="continue"/>
            <w:tcBorders>
              <w:top w:val="single" w:color="333333" w:sz="4" w:space="0"/>
              <w:left w:val="single" w:color="333333" w:sz="4" w:space="0"/>
              <w:bottom w:val="single" w:color="333333" w:sz="4" w:space="0"/>
              <w:right w:val="single" w:color="333333" w:sz="4" w:space="0"/>
            </w:tcBorders>
            <w:shd w:val="clear" w:color="auto" w:fill="FFFFFF"/>
            <w:vAlign w:val="center"/>
          </w:tcPr>
          <w:p>
            <w:pPr>
              <w:jc w:val="center"/>
              <w:rPr>
                <w:rFonts w:hint="eastAsia" w:ascii="宋体"/>
                <w:sz w:val="24"/>
                <w:szCs w:val="24"/>
              </w:rPr>
            </w:pPr>
          </w:p>
        </w:tc>
        <w:tc>
          <w:tcPr>
            <w:tcW w:w="10017" w:type="dxa"/>
            <w:vMerge w:val="continue"/>
            <w:tcBorders>
              <w:top w:val="single" w:color="333333" w:sz="4" w:space="0"/>
              <w:left w:val="single" w:color="333333" w:sz="4" w:space="0"/>
              <w:bottom w:val="single" w:color="333333" w:sz="4" w:space="0"/>
              <w:right w:val="single" w:color="333333" w:sz="4" w:space="0"/>
            </w:tcBorders>
            <w:shd w:val="clear" w:color="auto" w:fill="FFFFFF"/>
            <w:vAlign w:val="center"/>
          </w:tcPr>
          <w:p>
            <w:pPr>
              <w:jc w:val="center"/>
              <w:rPr>
                <w:rFonts w:hint="eastAsia" w:ascii="宋体"/>
                <w:sz w:val="24"/>
                <w:szCs w:val="24"/>
              </w:rPr>
            </w:pP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雷小毅</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男</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1997.01</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本科</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苗族</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2019年6月毕业于吉首大学张家界学院土木工程专业</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1145020504710</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151.6</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3</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9" w:hRule="atLeast"/>
          <w:jc w:val="center"/>
        </w:trPr>
        <w:tc>
          <w:tcPr>
            <w:tcW w:w="10017" w:type="dxa"/>
            <w:vMerge w:val="continue"/>
            <w:tcBorders>
              <w:top w:val="single" w:color="333333" w:sz="4" w:space="0"/>
              <w:left w:val="single" w:color="333333" w:sz="4" w:space="0"/>
              <w:bottom w:val="single" w:color="333333" w:sz="4" w:space="0"/>
              <w:right w:val="single" w:color="333333" w:sz="4" w:space="0"/>
            </w:tcBorders>
            <w:shd w:val="clear" w:color="auto" w:fill="FFFFFF"/>
            <w:vAlign w:val="center"/>
          </w:tcPr>
          <w:p>
            <w:pPr>
              <w:jc w:val="center"/>
              <w:rPr>
                <w:rFonts w:hint="eastAsia" w:ascii="宋体"/>
                <w:sz w:val="24"/>
                <w:szCs w:val="24"/>
              </w:rPr>
            </w:pPr>
          </w:p>
        </w:tc>
        <w:tc>
          <w:tcPr>
            <w:tcW w:w="10017" w:type="dxa"/>
            <w:vMerge w:val="continue"/>
            <w:tcBorders>
              <w:top w:val="single" w:color="333333" w:sz="4" w:space="0"/>
              <w:left w:val="single" w:color="333333" w:sz="4" w:space="0"/>
              <w:bottom w:val="single" w:color="333333" w:sz="4" w:space="0"/>
              <w:right w:val="single" w:color="333333" w:sz="4" w:space="0"/>
            </w:tcBorders>
            <w:shd w:val="clear" w:color="auto" w:fill="FFFFFF"/>
            <w:vAlign w:val="center"/>
          </w:tcPr>
          <w:p>
            <w:pPr>
              <w:jc w:val="center"/>
              <w:rPr>
                <w:rFonts w:hint="eastAsia" w:ascii="宋体"/>
                <w:sz w:val="24"/>
                <w:szCs w:val="24"/>
              </w:rPr>
            </w:pPr>
          </w:p>
        </w:tc>
        <w:tc>
          <w:tcPr>
            <w:tcW w:w="10017" w:type="dxa"/>
            <w:vMerge w:val="continue"/>
            <w:tcBorders>
              <w:top w:val="single" w:color="333333" w:sz="4" w:space="0"/>
              <w:left w:val="single" w:color="333333" w:sz="4" w:space="0"/>
              <w:bottom w:val="single" w:color="333333" w:sz="4" w:space="0"/>
              <w:right w:val="single" w:color="333333" w:sz="4" w:space="0"/>
            </w:tcBorders>
            <w:shd w:val="clear" w:color="auto" w:fill="FFFFFF"/>
            <w:vAlign w:val="center"/>
          </w:tcPr>
          <w:p>
            <w:pPr>
              <w:jc w:val="center"/>
              <w:rPr>
                <w:rFonts w:hint="eastAsia" w:ascii="宋体"/>
                <w:sz w:val="24"/>
                <w:szCs w:val="24"/>
              </w:rPr>
            </w:pP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熊婉茜</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女</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1994.05</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本科</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壮族</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2019年7月毕业于重庆大学工程造价专业</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1145020509426</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150.37</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4</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9" w:hRule="atLeast"/>
          <w:jc w:val="center"/>
        </w:trPr>
        <w:tc>
          <w:tcPr>
            <w:tcW w:w="10017" w:type="dxa"/>
            <w:vMerge w:val="continue"/>
            <w:tcBorders>
              <w:top w:val="single" w:color="333333" w:sz="4" w:space="0"/>
              <w:left w:val="single" w:color="333333" w:sz="4" w:space="0"/>
              <w:bottom w:val="single" w:color="333333" w:sz="4" w:space="0"/>
              <w:right w:val="single" w:color="333333" w:sz="4" w:space="0"/>
            </w:tcBorders>
            <w:shd w:val="clear" w:color="auto" w:fill="FFFFFF"/>
            <w:vAlign w:val="center"/>
          </w:tcPr>
          <w:p>
            <w:pPr>
              <w:jc w:val="center"/>
              <w:rPr>
                <w:rFonts w:hint="eastAsia" w:ascii="宋体"/>
                <w:sz w:val="24"/>
                <w:szCs w:val="24"/>
              </w:rPr>
            </w:pPr>
          </w:p>
        </w:tc>
        <w:tc>
          <w:tcPr>
            <w:tcW w:w="10017" w:type="dxa"/>
            <w:vMerge w:val="continue"/>
            <w:tcBorders>
              <w:top w:val="single" w:color="333333" w:sz="4" w:space="0"/>
              <w:left w:val="single" w:color="333333" w:sz="4" w:space="0"/>
              <w:bottom w:val="single" w:color="333333" w:sz="4" w:space="0"/>
              <w:right w:val="single" w:color="333333" w:sz="4" w:space="0"/>
            </w:tcBorders>
            <w:shd w:val="clear" w:color="auto" w:fill="FFFFFF"/>
            <w:vAlign w:val="center"/>
          </w:tcPr>
          <w:p>
            <w:pPr>
              <w:jc w:val="center"/>
              <w:rPr>
                <w:rFonts w:hint="eastAsia" w:ascii="宋体"/>
                <w:sz w:val="24"/>
                <w:szCs w:val="24"/>
              </w:rPr>
            </w:pPr>
          </w:p>
        </w:tc>
        <w:tc>
          <w:tcPr>
            <w:tcW w:w="10017" w:type="dxa"/>
            <w:vMerge w:val="continue"/>
            <w:tcBorders>
              <w:top w:val="single" w:color="333333" w:sz="4" w:space="0"/>
              <w:left w:val="single" w:color="333333" w:sz="4" w:space="0"/>
              <w:bottom w:val="single" w:color="333333" w:sz="4" w:space="0"/>
              <w:right w:val="single" w:color="333333" w:sz="4" w:space="0"/>
            </w:tcBorders>
            <w:shd w:val="clear" w:color="auto" w:fill="FFFFFF"/>
            <w:vAlign w:val="center"/>
          </w:tcPr>
          <w:p>
            <w:pPr>
              <w:jc w:val="center"/>
              <w:rPr>
                <w:rFonts w:hint="eastAsia" w:ascii="宋体"/>
                <w:sz w:val="24"/>
                <w:szCs w:val="24"/>
              </w:rPr>
            </w:pP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覃锦业</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男</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1999.02</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本科</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壮族</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2021年7月毕业于桂林理工大学博文管理学院工程造价专业</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1145020503813</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148.77</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5</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9" w:hRule="atLeast"/>
          <w:jc w:val="center"/>
        </w:trPr>
        <w:tc>
          <w:tcPr>
            <w:tcW w:w="10017" w:type="dxa"/>
            <w:vMerge w:val="continue"/>
            <w:tcBorders>
              <w:top w:val="single" w:color="333333" w:sz="4" w:space="0"/>
              <w:left w:val="single" w:color="333333" w:sz="4" w:space="0"/>
              <w:bottom w:val="single" w:color="333333" w:sz="4" w:space="0"/>
              <w:right w:val="single" w:color="333333" w:sz="4" w:space="0"/>
            </w:tcBorders>
            <w:shd w:val="clear" w:color="auto" w:fill="FFFFFF"/>
            <w:vAlign w:val="center"/>
          </w:tcPr>
          <w:p>
            <w:pPr>
              <w:jc w:val="center"/>
              <w:rPr>
                <w:rFonts w:hint="eastAsia" w:ascii="宋体"/>
                <w:sz w:val="24"/>
                <w:szCs w:val="24"/>
              </w:rPr>
            </w:pPr>
          </w:p>
        </w:tc>
        <w:tc>
          <w:tcPr>
            <w:tcW w:w="10017" w:type="dxa"/>
            <w:vMerge w:val="continue"/>
            <w:tcBorders>
              <w:top w:val="single" w:color="333333" w:sz="4" w:space="0"/>
              <w:left w:val="single" w:color="333333" w:sz="4" w:space="0"/>
              <w:bottom w:val="single" w:color="333333" w:sz="4" w:space="0"/>
              <w:right w:val="single" w:color="333333" w:sz="4" w:space="0"/>
            </w:tcBorders>
            <w:shd w:val="clear" w:color="auto" w:fill="FFFFFF"/>
            <w:vAlign w:val="center"/>
          </w:tcPr>
          <w:p>
            <w:pPr>
              <w:jc w:val="center"/>
              <w:rPr>
                <w:rFonts w:hint="eastAsia" w:ascii="宋体"/>
                <w:sz w:val="24"/>
                <w:szCs w:val="24"/>
              </w:rPr>
            </w:pPr>
          </w:p>
        </w:tc>
        <w:tc>
          <w:tcPr>
            <w:tcW w:w="10017" w:type="dxa"/>
            <w:vMerge w:val="continue"/>
            <w:tcBorders>
              <w:top w:val="single" w:color="333333" w:sz="4" w:space="0"/>
              <w:left w:val="single" w:color="333333" w:sz="4" w:space="0"/>
              <w:bottom w:val="single" w:color="333333" w:sz="4" w:space="0"/>
              <w:right w:val="single" w:color="333333" w:sz="4" w:space="0"/>
            </w:tcBorders>
            <w:shd w:val="clear" w:color="auto" w:fill="FFFFFF"/>
            <w:vAlign w:val="center"/>
          </w:tcPr>
          <w:p>
            <w:pPr>
              <w:jc w:val="center"/>
              <w:rPr>
                <w:rFonts w:hint="eastAsia" w:ascii="宋体"/>
                <w:sz w:val="24"/>
                <w:szCs w:val="24"/>
              </w:rPr>
            </w:pP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王柳惠</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女</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1999.07</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本科</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瑶族</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2021年7月毕业于桂林理工大学土木工程专业</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1145020500915</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148.47</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6</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9" w:hRule="atLeast"/>
          <w:jc w:val="center"/>
        </w:trPr>
        <w:tc>
          <w:tcPr>
            <w:tcW w:w="10017" w:type="dxa"/>
            <w:vMerge w:val="continue"/>
            <w:tcBorders>
              <w:top w:val="single" w:color="333333" w:sz="4" w:space="0"/>
              <w:left w:val="single" w:color="333333" w:sz="4" w:space="0"/>
              <w:bottom w:val="single" w:color="333333" w:sz="4" w:space="0"/>
              <w:right w:val="single" w:color="333333" w:sz="4" w:space="0"/>
            </w:tcBorders>
            <w:shd w:val="clear" w:color="auto" w:fill="FFFFFF"/>
            <w:vAlign w:val="center"/>
          </w:tcPr>
          <w:p>
            <w:pPr>
              <w:jc w:val="center"/>
              <w:rPr>
                <w:rFonts w:hint="eastAsia" w:ascii="宋体"/>
                <w:sz w:val="24"/>
                <w:szCs w:val="24"/>
              </w:rPr>
            </w:pPr>
          </w:p>
        </w:tc>
        <w:tc>
          <w:tcPr>
            <w:tcW w:w="10017" w:type="dxa"/>
            <w:vMerge w:val="continue"/>
            <w:tcBorders>
              <w:top w:val="single" w:color="333333" w:sz="4" w:space="0"/>
              <w:left w:val="single" w:color="333333" w:sz="4" w:space="0"/>
              <w:bottom w:val="single" w:color="333333" w:sz="4" w:space="0"/>
              <w:right w:val="single" w:color="333333" w:sz="4" w:space="0"/>
            </w:tcBorders>
            <w:shd w:val="clear" w:color="auto" w:fill="FFFFFF"/>
            <w:vAlign w:val="center"/>
          </w:tcPr>
          <w:p>
            <w:pPr>
              <w:jc w:val="center"/>
              <w:rPr>
                <w:rFonts w:hint="eastAsia" w:ascii="宋体"/>
                <w:sz w:val="24"/>
                <w:szCs w:val="24"/>
              </w:rPr>
            </w:pPr>
          </w:p>
        </w:tc>
        <w:tc>
          <w:tcPr>
            <w:tcW w:w="10017" w:type="dxa"/>
            <w:vMerge w:val="continue"/>
            <w:tcBorders>
              <w:top w:val="single" w:color="333333" w:sz="4" w:space="0"/>
              <w:left w:val="single" w:color="333333" w:sz="4" w:space="0"/>
              <w:bottom w:val="single" w:color="333333" w:sz="4" w:space="0"/>
              <w:right w:val="single" w:color="333333" w:sz="4" w:space="0"/>
            </w:tcBorders>
            <w:shd w:val="clear" w:color="auto" w:fill="FFFFFF"/>
            <w:vAlign w:val="center"/>
          </w:tcPr>
          <w:p>
            <w:pPr>
              <w:jc w:val="center"/>
              <w:rPr>
                <w:rFonts w:hint="eastAsia" w:ascii="宋体"/>
                <w:sz w:val="24"/>
                <w:szCs w:val="24"/>
              </w:rPr>
            </w:pP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廖宇</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男</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1991.04</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本科</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壮族</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2019年1月毕业于重庆大学土木工程专业</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1145020501509</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147</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7</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9" w:hRule="atLeast"/>
          <w:jc w:val="center"/>
        </w:trPr>
        <w:tc>
          <w:tcPr>
            <w:tcW w:w="10017" w:type="dxa"/>
            <w:vMerge w:val="continue"/>
            <w:tcBorders>
              <w:top w:val="single" w:color="333333" w:sz="4" w:space="0"/>
              <w:left w:val="single" w:color="333333" w:sz="4" w:space="0"/>
              <w:bottom w:val="single" w:color="333333" w:sz="4" w:space="0"/>
              <w:right w:val="single" w:color="333333" w:sz="4" w:space="0"/>
            </w:tcBorders>
            <w:shd w:val="clear" w:color="auto" w:fill="FFFFFF"/>
            <w:vAlign w:val="center"/>
          </w:tcPr>
          <w:p>
            <w:pPr>
              <w:jc w:val="center"/>
              <w:rPr>
                <w:rFonts w:hint="eastAsia" w:ascii="宋体"/>
                <w:sz w:val="24"/>
                <w:szCs w:val="24"/>
              </w:rPr>
            </w:pPr>
          </w:p>
        </w:tc>
        <w:tc>
          <w:tcPr>
            <w:tcW w:w="10017" w:type="dxa"/>
            <w:vMerge w:val="continue"/>
            <w:tcBorders>
              <w:top w:val="single" w:color="333333" w:sz="4" w:space="0"/>
              <w:left w:val="single" w:color="333333" w:sz="4" w:space="0"/>
              <w:bottom w:val="single" w:color="333333" w:sz="4" w:space="0"/>
              <w:right w:val="single" w:color="333333" w:sz="4" w:space="0"/>
            </w:tcBorders>
            <w:shd w:val="clear" w:color="auto" w:fill="FFFFFF"/>
            <w:vAlign w:val="center"/>
          </w:tcPr>
          <w:p>
            <w:pPr>
              <w:jc w:val="center"/>
              <w:rPr>
                <w:rFonts w:hint="eastAsia" w:ascii="宋体"/>
                <w:sz w:val="24"/>
                <w:szCs w:val="24"/>
              </w:rPr>
            </w:pPr>
          </w:p>
        </w:tc>
        <w:tc>
          <w:tcPr>
            <w:tcW w:w="10017" w:type="dxa"/>
            <w:vMerge w:val="continue"/>
            <w:tcBorders>
              <w:top w:val="single" w:color="333333" w:sz="4" w:space="0"/>
              <w:left w:val="single" w:color="333333" w:sz="4" w:space="0"/>
              <w:bottom w:val="single" w:color="333333" w:sz="4" w:space="0"/>
              <w:right w:val="single" w:color="333333" w:sz="4" w:space="0"/>
            </w:tcBorders>
            <w:shd w:val="clear" w:color="auto" w:fill="FFFFFF"/>
            <w:vAlign w:val="center"/>
          </w:tcPr>
          <w:p>
            <w:pPr>
              <w:jc w:val="center"/>
              <w:rPr>
                <w:rFonts w:hint="eastAsia" w:ascii="宋体"/>
                <w:sz w:val="24"/>
                <w:szCs w:val="24"/>
              </w:rPr>
            </w:pP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刘林赣</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男</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1992.02</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本科</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汉族</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2014年12月毕业于长沙理工大学交通土建工程专业</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1145020509929</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144.87</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8</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9" w:hRule="atLeast"/>
          <w:jc w:val="center"/>
        </w:trPr>
        <w:tc>
          <w:tcPr>
            <w:tcW w:w="10017" w:type="dxa"/>
            <w:vMerge w:val="continue"/>
            <w:tcBorders>
              <w:top w:val="single" w:color="333333" w:sz="4" w:space="0"/>
              <w:left w:val="single" w:color="333333" w:sz="4" w:space="0"/>
              <w:bottom w:val="single" w:color="333333" w:sz="4" w:space="0"/>
              <w:right w:val="single" w:color="333333" w:sz="4" w:space="0"/>
            </w:tcBorders>
            <w:shd w:val="clear" w:color="auto" w:fill="FFFFFF"/>
            <w:vAlign w:val="center"/>
          </w:tcPr>
          <w:p>
            <w:pPr>
              <w:jc w:val="center"/>
              <w:rPr>
                <w:rFonts w:hint="eastAsia" w:ascii="宋体"/>
                <w:sz w:val="24"/>
                <w:szCs w:val="24"/>
              </w:rPr>
            </w:pPr>
          </w:p>
        </w:tc>
        <w:tc>
          <w:tcPr>
            <w:tcW w:w="10017" w:type="dxa"/>
            <w:vMerge w:val="restart"/>
            <w:tcBorders>
              <w:top w:val="nil"/>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专业技术岗位2</w:t>
            </w:r>
          </w:p>
        </w:tc>
        <w:tc>
          <w:tcPr>
            <w:tcW w:w="10017" w:type="dxa"/>
            <w:vMerge w:val="restart"/>
            <w:tcBorders>
              <w:top w:val="nil"/>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522020265</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杨诗婷</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女</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1995.06</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本科</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汉族</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2017年6月毕业于南宁师范大学测绘工程专业</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1145020503202</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152.93</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9" w:hRule="atLeast"/>
          <w:jc w:val="center"/>
        </w:trPr>
        <w:tc>
          <w:tcPr>
            <w:tcW w:w="10017" w:type="dxa"/>
            <w:vMerge w:val="continue"/>
            <w:tcBorders>
              <w:top w:val="single" w:color="333333" w:sz="4" w:space="0"/>
              <w:left w:val="single" w:color="333333" w:sz="4" w:space="0"/>
              <w:bottom w:val="single" w:color="333333" w:sz="4" w:space="0"/>
              <w:right w:val="single" w:color="333333" w:sz="4" w:space="0"/>
            </w:tcBorders>
            <w:shd w:val="clear" w:color="auto" w:fill="FFFFFF"/>
            <w:vAlign w:val="center"/>
          </w:tcPr>
          <w:p>
            <w:pPr>
              <w:jc w:val="center"/>
              <w:rPr>
                <w:rFonts w:hint="eastAsia" w:ascii="宋体"/>
                <w:sz w:val="24"/>
                <w:szCs w:val="24"/>
              </w:rPr>
            </w:pPr>
          </w:p>
        </w:tc>
        <w:tc>
          <w:tcPr>
            <w:tcW w:w="10017" w:type="dxa"/>
            <w:vMerge w:val="continue"/>
            <w:tcBorders>
              <w:top w:val="nil"/>
              <w:left w:val="single" w:color="333333" w:sz="4" w:space="0"/>
              <w:bottom w:val="single" w:color="333333" w:sz="4" w:space="0"/>
              <w:right w:val="single" w:color="333333" w:sz="4" w:space="0"/>
            </w:tcBorders>
            <w:shd w:val="clear" w:color="auto" w:fill="FFFFFF"/>
            <w:vAlign w:val="center"/>
          </w:tcPr>
          <w:p>
            <w:pPr>
              <w:jc w:val="center"/>
              <w:rPr>
                <w:rFonts w:hint="eastAsia" w:ascii="宋体"/>
                <w:sz w:val="24"/>
                <w:szCs w:val="24"/>
              </w:rPr>
            </w:pPr>
          </w:p>
        </w:tc>
        <w:tc>
          <w:tcPr>
            <w:tcW w:w="10017" w:type="dxa"/>
            <w:vMerge w:val="continue"/>
            <w:tcBorders>
              <w:top w:val="nil"/>
              <w:left w:val="single" w:color="333333" w:sz="4" w:space="0"/>
              <w:bottom w:val="single" w:color="333333" w:sz="4" w:space="0"/>
              <w:right w:val="single" w:color="333333" w:sz="4" w:space="0"/>
            </w:tcBorders>
            <w:shd w:val="clear" w:color="auto" w:fill="FFFFFF"/>
            <w:vAlign w:val="center"/>
          </w:tcPr>
          <w:p>
            <w:pPr>
              <w:jc w:val="center"/>
              <w:rPr>
                <w:rFonts w:hint="eastAsia" w:ascii="宋体"/>
                <w:sz w:val="24"/>
                <w:szCs w:val="24"/>
              </w:rPr>
            </w:pP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李叶青</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女</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1996.10</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本科</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侗族</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2020年6月毕业于南京工业大学测绘工程专业</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1145020506124</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149.43</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2</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9" w:hRule="atLeast"/>
          <w:jc w:val="center"/>
        </w:trPr>
        <w:tc>
          <w:tcPr>
            <w:tcW w:w="10017" w:type="dxa"/>
            <w:vMerge w:val="continue"/>
            <w:tcBorders>
              <w:top w:val="single" w:color="333333" w:sz="4" w:space="0"/>
              <w:left w:val="single" w:color="333333" w:sz="4" w:space="0"/>
              <w:bottom w:val="single" w:color="333333" w:sz="4" w:space="0"/>
              <w:right w:val="single" w:color="333333" w:sz="4" w:space="0"/>
            </w:tcBorders>
            <w:shd w:val="clear" w:color="auto" w:fill="FFFFFF"/>
            <w:vAlign w:val="center"/>
          </w:tcPr>
          <w:p>
            <w:pPr>
              <w:jc w:val="center"/>
              <w:rPr>
                <w:rFonts w:hint="eastAsia" w:ascii="宋体"/>
                <w:sz w:val="24"/>
                <w:szCs w:val="24"/>
              </w:rPr>
            </w:pPr>
          </w:p>
        </w:tc>
        <w:tc>
          <w:tcPr>
            <w:tcW w:w="10017" w:type="dxa"/>
            <w:vMerge w:val="restart"/>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专业技术岗位3</w:t>
            </w:r>
          </w:p>
        </w:tc>
        <w:tc>
          <w:tcPr>
            <w:tcW w:w="10017" w:type="dxa"/>
            <w:vMerge w:val="restart"/>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522020266</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韦秋月</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女</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1995.06</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本科</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壮族</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2016年6月毕业于南京工业大学环境工程专业</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1145020503011</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153.9</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9" w:hRule="atLeast"/>
          <w:jc w:val="center"/>
        </w:trPr>
        <w:tc>
          <w:tcPr>
            <w:tcW w:w="10017" w:type="dxa"/>
            <w:vMerge w:val="continue"/>
            <w:tcBorders>
              <w:top w:val="single" w:color="333333" w:sz="4" w:space="0"/>
              <w:left w:val="single" w:color="333333" w:sz="4" w:space="0"/>
              <w:bottom w:val="single" w:color="333333" w:sz="4" w:space="0"/>
              <w:right w:val="single" w:color="333333" w:sz="4" w:space="0"/>
            </w:tcBorders>
            <w:shd w:val="clear" w:color="auto" w:fill="FFFFFF"/>
            <w:vAlign w:val="center"/>
          </w:tcPr>
          <w:p>
            <w:pPr>
              <w:jc w:val="center"/>
              <w:rPr>
                <w:rFonts w:hint="eastAsia" w:ascii="宋体"/>
                <w:sz w:val="24"/>
                <w:szCs w:val="24"/>
              </w:rPr>
            </w:pPr>
          </w:p>
        </w:tc>
        <w:tc>
          <w:tcPr>
            <w:tcW w:w="10017" w:type="dxa"/>
            <w:vMerge w:val="continue"/>
            <w:tcBorders>
              <w:top w:val="single" w:color="333333" w:sz="4" w:space="0"/>
              <w:left w:val="single" w:color="333333" w:sz="4" w:space="0"/>
              <w:bottom w:val="single" w:color="333333" w:sz="4" w:space="0"/>
              <w:right w:val="single" w:color="333333" w:sz="4" w:space="0"/>
            </w:tcBorders>
            <w:shd w:val="clear" w:color="auto" w:fill="FFFFFF"/>
            <w:vAlign w:val="center"/>
          </w:tcPr>
          <w:p>
            <w:pPr>
              <w:jc w:val="center"/>
              <w:rPr>
                <w:rFonts w:hint="eastAsia" w:ascii="宋体"/>
                <w:sz w:val="24"/>
                <w:szCs w:val="24"/>
              </w:rPr>
            </w:pPr>
          </w:p>
        </w:tc>
        <w:tc>
          <w:tcPr>
            <w:tcW w:w="10017" w:type="dxa"/>
            <w:vMerge w:val="continue"/>
            <w:tcBorders>
              <w:top w:val="single" w:color="333333" w:sz="4" w:space="0"/>
              <w:left w:val="single" w:color="333333" w:sz="4" w:space="0"/>
              <w:bottom w:val="single" w:color="333333" w:sz="4" w:space="0"/>
              <w:right w:val="single" w:color="333333" w:sz="4" w:space="0"/>
            </w:tcBorders>
            <w:shd w:val="clear" w:color="auto" w:fill="FFFFFF"/>
            <w:vAlign w:val="center"/>
          </w:tcPr>
          <w:p>
            <w:pPr>
              <w:jc w:val="center"/>
              <w:rPr>
                <w:rFonts w:hint="eastAsia" w:ascii="宋体"/>
                <w:sz w:val="24"/>
                <w:szCs w:val="24"/>
              </w:rPr>
            </w:pP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张家睿</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男</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1990.12</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本科</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汉族</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2016年3月毕业于日本大学机械工程专业</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1145020508710</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148.13</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2</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9" w:hRule="atLeast"/>
          <w:jc w:val="center"/>
        </w:trPr>
        <w:tc>
          <w:tcPr>
            <w:tcW w:w="10017" w:type="dxa"/>
            <w:vMerge w:val="continue"/>
            <w:tcBorders>
              <w:top w:val="single" w:color="333333" w:sz="4" w:space="0"/>
              <w:left w:val="single" w:color="333333" w:sz="4" w:space="0"/>
              <w:bottom w:val="single" w:color="333333" w:sz="4" w:space="0"/>
              <w:right w:val="single" w:color="333333" w:sz="4" w:space="0"/>
            </w:tcBorders>
            <w:shd w:val="clear" w:color="auto" w:fill="FFFFFF"/>
            <w:vAlign w:val="center"/>
          </w:tcPr>
          <w:p>
            <w:pPr>
              <w:jc w:val="center"/>
              <w:rPr>
                <w:rFonts w:hint="eastAsia" w:ascii="宋体"/>
                <w:sz w:val="24"/>
                <w:szCs w:val="24"/>
              </w:rPr>
            </w:pPr>
          </w:p>
        </w:tc>
        <w:tc>
          <w:tcPr>
            <w:tcW w:w="10017" w:type="dxa"/>
            <w:vMerge w:val="restart"/>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专业技术岗位4</w:t>
            </w:r>
          </w:p>
        </w:tc>
        <w:tc>
          <w:tcPr>
            <w:tcW w:w="10017" w:type="dxa"/>
            <w:vMerge w:val="restart"/>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522020267</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潘怡君</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女</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1993.05</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本科</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壮族</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2020年6月毕业于南宁师范大学汉语言文学专业</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1145020507823</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142.5</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9" w:hRule="atLeast"/>
          <w:jc w:val="center"/>
        </w:trPr>
        <w:tc>
          <w:tcPr>
            <w:tcW w:w="10017" w:type="dxa"/>
            <w:vMerge w:val="continue"/>
            <w:tcBorders>
              <w:top w:val="single" w:color="333333" w:sz="4" w:space="0"/>
              <w:left w:val="single" w:color="333333" w:sz="4" w:space="0"/>
              <w:bottom w:val="single" w:color="333333" w:sz="4" w:space="0"/>
              <w:right w:val="single" w:color="333333" w:sz="4" w:space="0"/>
            </w:tcBorders>
            <w:shd w:val="clear" w:color="auto" w:fill="FFFFFF"/>
            <w:vAlign w:val="center"/>
          </w:tcPr>
          <w:p>
            <w:pPr>
              <w:jc w:val="center"/>
              <w:rPr>
                <w:rFonts w:hint="eastAsia" w:ascii="宋体"/>
                <w:sz w:val="24"/>
                <w:szCs w:val="24"/>
              </w:rPr>
            </w:pPr>
          </w:p>
        </w:tc>
        <w:tc>
          <w:tcPr>
            <w:tcW w:w="10017" w:type="dxa"/>
            <w:vMerge w:val="continue"/>
            <w:tcBorders>
              <w:top w:val="single" w:color="333333" w:sz="4" w:space="0"/>
              <w:left w:val="single" w:color="333333" w:sz="4" w:space="0"/>
              <w:bottom w:val="single" w:color="333333" w:sz="4" w:space="0"/>
              <w:right w:val="single" w:color="333333" w:sz="4" w:space="0"/>
            </w:tcBorders>
            <w:shd w:val="clear" w:color="auto" w:fill="FFFFFF"/>
            <w:vAlign w:val="center"/>
          </w:tcPr>
          <w:p>
            <w:pPr>
              <w:jc w:val="center"/>
              <w:rPr>
                <w:rFonts w:hint="eastAsia" w:ascii="宋体"/>
                <w:sz w:val="24"/>
                <w:szCs w:val="24"/>
              </w:rPr>
            </w:pPr>
          </w:p>
        </w:tc>
        <w:tc>
          <w:tcPr>
            <w:tcW w:w="10017" w:type="dxa"/>
            <w:vMerge w:val="continue"/>
            <w:tcBorders>
              <w:top w:val="single" w:color="333333" w:sz="4" w:space="0"/>
              <w:left w:val="single" w:color="333333" w:sz="4" w:space="0"/>
              <w:bottom w:val="single" w:color="333333" w:sz="4" w:space="0"/>
              <w:right w:val="single" w:color="333333" w:sz="4" w:space="0"/>
            </w:tcBorders>
            <w:shd w:val="clear" w:color="auto" w:fill="FFFFFF"/>
            <w:vAlign w:val="center"/>
          </w:tcPr>
          <w:p>
            <w:pPr>
              <w:jc w:val="center"/>
              <w:rPr>
                <w:rFonts w:hint="eastAsia" w:ascii="宋体"/>
                <w:sz w:val="24"/>
                <w:szCs w:val="24"/>
              </w:rPr>
            </w:pP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兰晓月</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女</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1997.09</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本科</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壮族</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2019年7月毕业于云南师范大学商学院财务管理专业</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1145020501608</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141.73</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2</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9" w:hRule="atLeast"/>
          <w:jc w:val="center"/>
        </w:trPr>
        <w:tc>
          <w:tcPr>
            <w:tcW w:w="10017" w:type="dxa"/>
            <w:vMerge w:val="continue"/>
            <w:tcBorders>
              <w:top w:val="single" w:color="333333" w:sz="4" w:space="0"/>
              <w:left w:val="single" w:color="333333" w:sz="4" w:space="0"/>
              <w:bottom w:val="single" w:color="333333" w:sz="4" w:space="0"/>
              <w:right w:val="single" w:color="333333" w:sz="4" w:space="0"/>
            </w:tcBorders>
            <w:shd w:val="clear" w:color="auto" w:fill="FFFFFF"/>
            <w:vAlign w:val="center"/>
          </w:tcPr>
          <w:p>
            <w:pPr>
              <w:jc w:val="center"/>
              <w:rPr>
                <w:rFonts w:hint="eastAsia" w:ascii="宋体"/>
                <w:sz w:val="24"/>
                <w:szCs w:val="24"/>
              </w:rPr>
            </w:pPr>
          </w:p>
        </w:tc>
        <w:tc>
          <w:tcPr>
            <w:tcW w:w="10017" w:type="dxa"/>
            <w:vMerge w:val="continue"/>
            <w:tcBorders>
              <w:top w:val="single" w:color="333333" w:sz="4" w:space="0"/>
              <w:left w:val="single" w:color="333333" w:sz="4" w:space="0"/>
              <w:bottom w:val="single" w:color="333333" w:sz="4" w:space="0"/>
              <w:right w:val="single" w:color="333333" w:sz="4" w:space="0"/>
            </w:tcBorders>
            <w:shd w:val="clear" w:color="auto" w:fill="FFFFFF"/>
            <w:vAlign w:val="center"/>
          </w:tcPr>
          <w:p>
            <w:pPr>
              <w:jc w:val="center"/>
              <w:rPr>
                <w:rFonts w:hint="eastAsia" w:ascii="宋体"/>
                <w:sz w:val="24"/>
                <w:szCs w:val="24"/>
              </w:rPr>
            </w:pPr>
          </w:p>
        </w:tc>
        <w:tc>
          <w:tcPr>
            <w:tcW w:w="10017" w:type="dxa"/>
            <w:vMerge w:val="continue"/>
            <w:tcBorders>
              <w:top w:val="single" w:color="333333" w:sz="4" w:space="0"/>
              <w:left w:val="single" w:color="333333" w:sz="4" w:space="0"/>
              <w:bottom w:val="single" w:color="333333" w:sz="4" w:space="0"/>
              <w:right w:val="single" w:color="333333" w:sz="4" w:space="0"/>
            </w:tcBorders>
            <w:shd w:val="clear" w:color="auto" w:fill="FFFFFF"/>
            <w:vAlign w:val="center"/>
          </w:tcPr>
          <w:p>
            <w:pPr>
              <w:jc w:val="center"/>
              <w:rPr>
                <w:rFonts w:hint="eastAsia" w:ascii="宋体"/>
                <w:sz w:val="24"/>
                <w:szCs w:val="24"/>
              </w:rPr>
            </w:pP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覃钰</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女</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1991.10</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本科</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汉族</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2017年6月毕业于广西科技大学会计学专业</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1145020509808</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139.17</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3</w:t>
            </w:r>
          </w:p>
        </w:tc>
        <w:tc>
          <w:tcPr>
            <w:tcW w:w="10017"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9" w:hRule="atLeast"/>
          <w:jc w:val="center"/>
        </w:trPr>
        <w:tc>
          <w:tcPr>
            <w:tcW w:w="10017" w:type="dxa"/>
            <w:vMerge w:val="restart"/>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柳州市城市照明管理处</w:t>
            </w:r>
          </w:p>
        </w:tc>
        <w:tc>
          <w:tcPr>
            <w:tcW w:w="10017" w:type="dxa"/>
            <w:tcBorders>
              <w:top w:val="single" w:color="333333" w:sz="4" w:space="0"/>
              <w:left w:val="single" w:color="333333" w:sz="4" w:space="0"/>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专技岗1</w:t>
            </w:r>
          </w:p>
        </w:tc>
        <w:tc>
          <w:tcPr>
            <w:tcW w:w="10017" w:type="dxa"/>
            <w:tcBorders>
              <w:top w:val="single" w:color="333333" w:sz="4" w:space="0"/>
              <w:left w:val="single" w:color="333333" w:sz="4" w:space="0"/>
              <w:bottom w:val="nil"/>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522020268</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黄志慧</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女</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1995.05</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本科</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汉族</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2018年6月毕业于百色学院 物联网工程专业</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1145020500928</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144.10</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9" w:hRule="atLeast"/>
          <w:jc w:val="center"/>
        </w:trPr>
        <w:tc>
          <w:tcPr>
            <w:tcW w:w="10017" w:type="dxa"/>
            <w:vMerge w:val="continue"/>
            <w:tcBorders>
              <w:top w:val="single" w:color="333333" w:sz="4" w:space="0"/>
              <w:left w:val="single" w:color="333333" w:sz="4" w:space="0"/>
              <w:bottom w:val="single" w:color="333333" w:sz="4" w:space="0"/>
              <w:right w:val="single" w:color="333333" w:sz="4" w:space="0"/>
            </w:tcBorders>
            <w:shd w:val="clear"/>
            <w:vAlign w:val="center"/>
          </w:tcPr>
          <w:p>
            <w:pPr>
              <w:jc w:val="center"/>
              <w:rPr>
                <w:rFonts w:hint="eastAsia" w:ascii="宋体"/>
                <w:sz w:val="24"/>
                <w:szCs w:val="24"/>
              </w:rPr>
            </w:pPr>
          </w:p>
        </w:tc>
        <w:tc>
          <w:tcPr>
            <w:tcW w:w="10017" w:type="dxa"/>
            <w:tcBorders>
              <w:top w:val="single" w:color="333333" w:sz="4" w:space="0"/>
              <w:left w:val="single" w:color="333333" w:sz="4" w:space="0"/>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专技岗2</w:t>
            </w:r>
          </w:p>
        </w:tc>
        <w:tc>
          <w:tcPr>
            <w:tcW w:w="10017" w:type="dxa"/>
            <w:tcBorders>
              <w:top w:val="single" w:color="333333" w:sz="4" w:space="0"/>
              <w:left w:val="single" w:color="333333" w:sz="4" w:space="0"/>
              <w:bottom w:val="nil"/>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522020269</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蒙丽丽</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女</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1990.05</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本科</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汉族</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2013年7月毕业于广西财经学院 会计学专业</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1145020501721</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131.97</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9" w:hRule="atLeast"/>
          <w:jc w:val="center"/>
        </w:trPr>
        <w:tc>
          <w:tcPr>
            <w:tcW w:w="10017" w:type="dxa"/>
            <w:vMerge w:val="continue"/>
            <w:tcBorders>
              <w:top w:val="single" w:color="333333" w:sz="4" w:space="0"/>
              <w:left w:val="single" w:color="333333" w:sz="4" w:space="0"/>
              <w:bottom w:val="single" w:color="333333" w:sz="4" w:space="0"/>
              <w:right w:val="single" w:color="333333" w:sz="4" w:space="0"/>
            </w:tcBorders>
            <w:shd w:val="clear"/>
            <w:vAlign w:val="center"/>
          </w:tcPr>
          <w:p>
            <w:pPr>
              <w:jc w:val="center"/>
              <w:rPr>
                <w:rFonts w:hint="eastAsia" w:ascii="宋体"/>
                <w:sz w:val="24"/>
                <w:szCs w:val="24"/>
              </w:rPr>
            </w:pPr>
          </w:p>
        </w:tc>
        <w:tc>
          <w:tcPr>
            <w:tcW w:w="10017" w:type="dxa"/>
            <w:tcBorders>
              <w:top w:val="single" w:color="333333" w:sz="4" w:space="0"/>
              <w:left w:val="single" w:color="333333" w:sz="4" w:space="0"/>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专技岗3</w:t>
            </w:r>
          </w:p>
        </w:tc>
        <w:tc>
          <w:tcPr>
            <w:tcW w:w="10017" w:type="dxa"/>
            <w:tcBorders>
              <w:top w:val="single" w:color="333333" w:sz="4" w:space="0"/>
              <w:left w:val="single" w:color="333333" w:sz="4" w:space="0"/>
              <w:bottom w:val="nil"/>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522020270</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谭莉莉</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女</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1992.07</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本科</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汉族</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2020年6月毕业于广西大学 土木工程专业</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1145020501911</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135.93</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9" w:hRule="atLeast"/>
          <w:jc w:val="center"/>
        </w:trPr>
        <w:tc>
          <w:tcPr>
            <w:tcW w:w="10017" w:type="dxa"/>
            <w:vMerge w:val="continue"/>
            <w:tcBorders>
              <w:top w:val="single" w:color="333333" w:sz="4" w:space="0"/>
              <w:left w:val="single" w:color="333333" w:sz="4" w:space="0"/>
              <w:bottom w:val="single" w:color="333333" w:sz="4" w:space="0"/>
              <w:right w:val="single" w:color="333333" w:sz="4" w:space="0"/>
            </w:tcBorders>
            <w:shd w:val="clear"/>
            <w:vAlign w:val="center"/>
          </w:tcPr>
          <w:p>
            <w:pPr>
              <w:jc w:val="center"/>
              <w:rPr>
                <w:rFonts w:hint="eastAsia" w:ascii="宋体"/>
                <w:sz w:val="24"/>
                <w:szCs w:val="24"/>
              </w:rPr>
            </w:pPr>
          </w:p>
        </w:tc>
        <w:tc>
          <w:tcPr>
            <w:tcW w:w="10017" w:type="dxa"/>
            <w:tcBorders>
              <w:top w:val="single" w:color="333333" w:sz="4" w:space="0"/>
              <w:left w:val="single" w:color="333333" w:sz="4" w:space="0"/>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专技岗4</w:t>
            </w:r>
          </w:p>
        </w:tc>
        <w:tc>
          <w:tcPr>
            <w:tcW w:w="10017" w:type="dxa"/>
            <w:tcBorders>
              <w:top w:val="single" w:color="333333" w:sz="4" w:space="0"/>
              <w:left w:val="single" w:color="333333" w:sz="4" w:space="0"/>
              <w:bottom w:val="nil"/>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522020271</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刘楠</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男</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1990.09</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本科</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汉族</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2012年6月毕业于广西工学院鹿山学院电子信息工程专业</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1145020505717</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148.00</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9" w:hRule="atLeast"/>
          <w:jc w:val="center"/>
        </w:trPr>
        <w:tc>
          <w:tcPr>
            <w:tcW w:w="10017" w:type="dxa"/>
            <w:vMerge w:val="continue"/>
            <w:tcBorders>
              <w:top w:val="single" w:color="333333" w:sz="4" w:space="0"/>
              <w:left w:val="single" w:color="333333" w:sz="4" w:space="0"/>
              <w:bottom w:val="single" w:color="333333" w:sz="4" w:space="0"/>
              <w:right w:val="single" w:color="333333" w:sz="4" w:space="0"/>
            </w:tcBorders>
            <w:shd w:val="clear"/>
            <w:vAlign w:val="center"/>
          </w:tcPr>
          <w:p>
            <w:pPr>
              <w:jc w:val="center"/>
              <w:rPr>
                <w:rFonts w:hint="eastAsia" w:ascii="宋体"/>
                <w:sz w:val="24"/>
                <w:szCs w:val="24"/>
              </w:rPr>
            </w:pPr>
          </w:p>
        </w:tc>
        <w:tc>
          <w:tcPr>
            <w:tcW w:w="10017" w:type="dxa"/>
            <w:vMerge w:val="restart"/>
            <w:tcBorders>
              <w:top w:val="single" w:color="333333" w:sz="4" w:space="0"/>
              <w:left w:val="single" w:color="333333" w:sz="4" w:space="0"/>
              <w:bottom w:val="single" w:color="333333" w:sz="4" w:space="0"/>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工勤岗</w:t>
            </w:r>
          </w:p>
        </w:tc>
        <w:tc>
          <w:tcPr>
            <w:tcW w:w="10017" w:type="dxa"/>
            <w:vMerge w:val="restart"/>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522020272</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陶骏</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男</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1992.04</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本科</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汉族</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2016年6月毕业于广西科技大学 电气工程与自动化</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1145020504425</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136.83</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9" w:hRule="atLeast"/>
          <w:jc w:val="center"/>
        </w:trPr>
        <w:tc>
          <w:tcPr>
            <w:tcW w:w="10017" w:type="dxa"/>
            <w:vMerge w:val="continue"/>
            <w:tcBorders>
              <w:top w:val="single" w:color="333333" w:sz="4" w:space="0"/>
              <w:left w:val="single" w:color="333333" w:sz="4" w:space="0"/>
              <w:bottom w:val="single" w:color="333333" w:sz="4" w:space="0"/>
              <w:right w:val="single" w:color="333333" w:sz="4" w:space="0"/>
            </w:tcBorders>
            <w:shd w:val="clear"/>
            <w:vAlign w:val="center"/>
          </w:tcPr>
          <w:p>
            <w:pPr>
              <w:jc w:val="center"/>
              <w:rPr>
                <w:rFonts w:hint="eastAsia" w:ascii="宋体"/>
                <w:sz w:val="24"/>
                <w:szCs w:val="24"/>
              </w:rPr>
            </w:pPr>
          </w:p>
        </w:tc>
        <w:tc>
          <w:tcPr>
            <w:tcW w:w="10017" w:type="dxa"/>
            <w:vMerge w:val="continue"/>
            <w:tcBorders>
              <w:top w:val="single" w:color="333333" w:sz="4" w:space="0"/>
              <w:left w:val="single" w:color="333333" w:sz="4" w:space="0"/>
              <w:bottom w:val="single" w:color="333333" w:sz="4" w:space="0"/>
              <w:right w:val="nil"/>
            </w:tcBorders>
            <w:shd w:val="clear"/>
            <w:vAlign w:val="center"/>
          </w:tcPr>
          <w:p>
            <w:pPr>
              <w:jc w:val="center"/>
              <w:rPr>
                <w:rFonts w:hint="eastAsia" w:ascii="宋体"/>
                <w:sz w:val="24"/>
                <w:szCs w:val="24"/>
              </w:rPr>
            </w:pPr>
          </w:p>
        </w:tc>
        <w:tc>
          <w:tcPr>
            <w:tcW w:w="10017" w:type="dxa"/>
            <w:vMerge w:val="continue"/>
            <w:tcBorders>
              <w:top w:val="single" w:color="333333" w:sz="4" w:space="0"/>
              <w:left w:val="single" w:color="333333" w:sz="4" w:space="0"/>
              <w:bottom w:val="single" w:color="333333" w:sz="4" w:space="0"/>
              <w:right w:val="single" w:color="333333" w:sz="4" w:space="0"/>
            </w:tcBorders>
            <w:shd w:val="clear"/>
            <w:vAlign w:val="center"/>
          </w:tcPr>
          <w:p>
            <w:pPr>
              <w:jc w:val="center"/>
              <w:rPr>
                <w:rFonts w:hint="eastAsia" w:ascii="宋体"/>
                <w:sz w:val="24"/>
                <w:szCs w:val="24"/>
              </w:rPr>
            </w:pP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罗黄海</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男</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1994.05</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专科</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壮族</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2016年6月毕业于柳州职业技术学院机电一体化技术专业</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5"/>
                <w:szCs w:val="15"/>
                <w:bdr w:val="none" w:color="auto" w:sz="0" w:space="0"/>
                <w:lang w:val="en-US" w:eastAsia="zh-CN" w:bidi="ar"/>
              </w:rPr>
              <w:t>1145020507227</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136.30</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15"/>
                <w:szCs w:val="15"/>
                <w:bdr w:val="none" w:color="auto" w:sz="0" w:space="0"/>
                <w:lang w:val="en-US" w:eastAsia="zh-CN" w:bidi="ar"/>
              </w:rPr>
              <w:t>2</w:t>
            </w:r>
          </w:p>
        </w:tc>
        <w:tc>
          <w:tcPr>
            <w:tcW w:w="10017"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50674A"/>
    <w:rsid w:val="605067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2021-09-01T02:20:00Z</dcterms:created>
  <dc:creator>WPS_1609033458</dc:creator>
  <cp:lastModifiedBy>WPS_1609033458</cp:lastModifiedBy>
  <dcterms:modified xsi:type="dcterms:W3CDTF">2021-09-01T02:21:12Z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86B4B46A141B4162897857B1A4E0289F</vt:lpwstr>
  </property>
</Properties>
</file>