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293"/>
        <w:gridCol w:w="251"/>
        <w:gridCol w:w="840"/>
        <w:gridCol w:w="251"/>
        <w:gridCol w:w="544"/>
        <w:gridCol w:w="1024"/>
        <w:gridCol w:w="1560"/>
        <w:gridCol w:w="840"/>
        <w:gridCol w:w="272"/>
        <w:gridCol w:w="768"/>
        <w:gridCol w:w="293"/>
        <w:gridCol w:w="272"/>
        <w:gridCol w:w="325"/>
        <w:gridCol w:w="272"/>
        <w:gridCol w:w="2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韦建波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2014.07广西科技大学，土木工程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131.79 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柳州市柳北区石碑坪镇国土规建环保安监站（综合行政执法大队）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石佳彬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2016.06桂林理工大学博文管理学院，工商管理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1145020802201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142.85 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柳州市柳北区柳长街道办事处综合事务管理服务中心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柳北区人力资源和社会保障局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152B5406"/>
    <w:rsid w:val="16333B1D"/>
    <w:rsid w:val="29ED6A46"/>
    <w:rsid w:val="2CCB01F0"/>
    <w:rsid w:val="32864595"/>
    <w:rsid w:val="3B3500B6"/>
    <w:rsid w:val="42A21962"/>
    <w:rsid w:val="477C54D3"/>
    <w:rsid w:val="5846164E"/>
    <w:rsid w:val="68E61B1E"/>
    <w:rsid w:val="70411533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0B8A6832C3B44AD2ACA1A2B7AF7A9520</vt:lpwstr>
  </property>
</Properties>
</file>