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仿宋_GB2312" w:eastAsia="方正小标宋简体" w:cs="仿宋_GB2312"/>
          <w:sz w:val="44"/>
          <w:szCs w:val="44"/>
        </w:rPr>
      </w:pPr>
      <w:r>
        <w:rPr>
          <w:rFonts w:hint="eastAsia" w:ascii="方正小标宋简体" w:hAnsi="仿宋_GB2312" w:eastAsia="方正小标宋简体" w:cs="仿宋_GB2312"/>
          <w:sz w:val="44"/>
          <w:szCs w:val="44"/>
        </w:rPr>
        <w:t>桂平市</w:t>
      </w:r>
      <w:r>
        <w:rPr>
          <w:rFonts w:hint="eastAsia" w:ascii="方正小标宋简体" w:hAnsi="仿宋_GB2312" w:eastAsia="方正小标宋简体" w:cs="仿宋_GB2312"/>
          <w:sz w:val="44"/>
          <w:szCs w:val="44"/>
          <w:lang w:val="en-US" w:eastAsia="zh-CN"/>
        </w:rPr>
        <w:t>2021-2022</w:t>
      </w:r>
      <w:r>
        <w:rPr>
          <w:rFonts w:hint="eastAsia" w:ascii="方正小标宋简体" w:hAnsi="仿宋_GB2312" w:eastAsia="方正小标宋简体" w:cs="仿宋_GB2312"/>
          <w:sz w:val="44"/>
          <w:szCs w:val="44"/>
        </w:rPr>
        <w:t>学年度优秀退休教师</w:t>
      </w:r>
    </w:p>
    <w:p>
      <w:pPr>
        <w:spacing w:line="560" w:lineRule="exact"/>
        <w:jc w:val="center"/>
        <w:rPr>
          <w:rFonts w:ascii="方正小标宋简体" w:hAnsi="宋体" w:eastAsia="方正小标宋简体"/>
          <w:b/>
          <w:sz w:val="44"/>
          <w:szCs w:val="44"/>
        </w:rPr>
      </w:pPr>
      <w:r>
        <w:rPr>
          <w:rFonts w:hint="eastAsia" w:ascii="方正小标宋简体" w:hAnsi="仿宋_GB2312" w:eastAsia="方正小标宋简体" w:cs="仿宋_GB2312"/>
          <w:sz w:val="44"/>
          <w:szCs w:val="44"/>
        </w:rPr>
        <w:t>乡村支教计划实施方案</w:t>
      </w:r>
    </w:p>
    <w:p>
      <w:pPr>
        <w:spacing w:line="540" w:lineRule="exact"/>
        <w:rPr>
          <w:rFonts w:ascii="宋体" w:hAnsi="宋体" w:eastAsia="宋体"/>
          <w:b/>
          <w:sz w:val="32"/>
          <w:szCs w:val="32"/>
        </w:rPr>
      </w:pPr>
    </w:p>
    <w:p>
      <w:pPr>
        <w:spacing w:line="540" w:lineRule="exact"/>
        <w:ind w:firstLine="640" w:firstLineChars="200"/>
        <w:rPr>
          <w:rFonts w:ascii="黑体" w:hAnsi="黑体" w:eastAsia="黑体"/>
          <w:sz w:val="32"/>
          <w:szCs w:val="32"/>
        </w:rPr>
      </w:pPr>
      <w:r>
        <w:rPr>
          <w:rFonts w:hint="eastAsia" w:ascii="黑体" w:hAnsi="黑体" w:eastAsia="黑体"/>
          <w:sz w:val="32"/>
          <w:szCs w:val="32"/>
        </w:rPr>
        <w:t>一、支教目标</w:t>
      </w:r>
    </w:p>
    <w:p>
      <w:pPr>
        <w:spacing w:line="540" w:lineRule="exact"/>
        <w:rPr>
          <w:rFonts w:ascii="仿宋_GB2312" w:eastAsia="仿宋_GB2312"/>
          <w:sz w:val="32"/>
          <w:szCs w:val="32"/>
        </w:rPr>
      </w:pPr>
      <w:r>
        <w:rPr>
          <w:rFonts w:hint="eastAsia" w:ascii="仿宋_GB2312" w:eastAsia="仿宋_GB2312"/>
          <w:sz w:val="32"/>
          <w:szCs w:val="32"/>
        </w:rPr>
        <w:t>　　通过面向全市公开招募优秀退休教师乡村支教志愿者到乡村学校支教，</w:t>
      </w:r>
      <w:r>
        <w:rPr>
          <w:rFonts w:hint="eastAsia" w:ascii="仿宋_GB2312" w:eastAsia="仿宋_GB2312"/>
          <w:sz w:val="32"/>
          <w:szCs w:val="32"/>
          <w:lang w:eastAsia="zh-CN"/>
        </w:rPr>
        <w:t>缓解乡村学校教师数量短缺问题，</w:t>
      </w:r>
      <w:r>
        <w:rPr>
          <w:rFonts w:hint="eastAsia" w:ascii="仿宋_GB2312" w:eastAsia="仿宋_GB2312"/>
          <w:sz w:val="32"/>
          <w:szCs w:val="32"/>
        </w:rPr>
        <w:t>带动受援学校教师教学水平整体提升，促进我市义务教育均衡发展，</w:t>
      </w:r>
      <w:r>
        <w:rPr>
          <w:rFonts w:hint="eastAsia" w:ascii="仿宋_GB2312" w:eastAsia="仿宋_GB2312"/>
          <w:sz w:val="32"/>
          <w:szCs w:val="32"/>
          <w:lang w:eastAsia="zh-CN"/>
        </w:rPr>
        <w:t>实现巩固拓展教育脱贫攻坚成果同乡村振兴有效衔接。</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二、支教时间</w:t>
      </w:r>
    </w:p>
    <w:p>
      <w:pPr>
        <w:spacing w:line="540" w:lineRule="exact"/>
        <w:rPr>
          <w:rFonts w:ascii="仿宋_GB2312" w:eastAsia="仿宋_GB2312"/>
          <w:sz w:val="32"/>
          <w:szCs w:val="32"/>
        </w:rPr>
      </w:pPr>
      <w:r>
        <w:rPr>
          <w:rFonts w:hint="eastAsia" w:ascii="仿宋_GB2312" w:eastAsia="仿宋_GB2312"/>
          <w:sz w:val="32"/>
          <w:szCs w:val="32"/>
        </w:rPr>
        <w:t>　　支教时间为</w:t>
      </w:r>
      <w:r>
        <w:rPr>
          <w:rFonts w:hint="eastAsia" w:ascii="仿宋_GB2312" w:eastAsia="仿宋_GB2312"/>
          <w:sz w:val="32"/>
          <w:szCs w:val="32"/>
          <w:lang w:val="en-US" w:eastAsia="zh-CN"/>
        </w:rPr>
        <w:t>2021-2022</w:t>
      </w:r>
      <w:r>
        <w:rPr>
          <w:rFonts w:hint="eastAsia" w:ascii="仿宋_GB2312" w:eastAsia="仿宋_GB2312"/>
          <w:sz w:val="32"/>
          <w:szCs w:val="32"/>
        </w:rPr>
        <w:t>学年。原则上支教时间不少于1学年，鼓励优秀退休教师连续支教。</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三、支教地点</w:t>
      </w:r>
    </w:p>
    <w:p>
      <w:pPr>
        <w:spacing w:line="540" w:lineRule="exact"/>
        <w:ind w:firstLine="640"/>
        <w:rPr>
          <w:rFonts w:ascii="仿宋_GB2312" w:eastAsia="仿宋_GB2312"/>
          <w:sz w:val="32"/>
          <w:szCs w:val="32"/>
        </w:rPr>
      </w:pPr>
      <w:r>
        <w:rPr>
          <w:rFonts w:hint="eastAsia" w:ascii="仿宋_GB2312" w:eastAsia="仿宋_GB2312"/>
          <w:sz w:val="32"/>
          <w:szCs w:val="32"/>
        </w:rPr>
        <w:t>支教地点为我市乡镇及以下的义务教育学校（不含县城所在地的乡镇学校）。</w:t>
      </w:r>
      <w:r>
        <w:rPr>
          <w:rFonts w:hint="eastAsia" w:ascii="仿宋_GB2312" w:eastAsia="仿宋_GB2312"/>
          <w:color w:val="000000" w:themeColor="text1"/>
          <w:sz w:val="32"/>
          <w:szCs w:val="32"/>
        </w:rPr>
        <w:t>支教志愿者可以在全市范围内选择受援学校进行申报（详见附件1），本乡镇支教志愿者优先本乡镇申报，乡镇中心小学推荐的志愿者可优先。</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四、招募人数</w:t>
      </w:r>
    </w:p>
    <w:p>
      <w:pPr>
        <w:spacing w:line="540" w:lineRule="exact"/>
        <w:rPr>
          <w:rFonts w:ascii="仿宋_GB2312" w:eastAsia="仿宋_GB2312"/>
          <w:sz w:val="32"/>
          <w:szCs w:val="32"/>
        </w:rPr>
      </w:pPr>
      <w:r>
        <w:rPr>
          <w:rFonts w:hint="eastAsia" w:ascii="仿宋_GB2312" w:eastAsia="仿宋_GB2312"/>
          <w:sz w:val="32"/>
          <w:szCs w:val="32"/>
        </w:rPr>
        <w:t>　　自治区安排我市</w:t>
      </w:r>
      <w:r>
        <w:rPr>
          <w:rFonts w:hint="eastAsia" w:ascii="仿宋_GB2312" w:eastAsia="仿宋_GB2312"/>
          <w:sz w:val="32"/>
          <w:szCs w:val="32"/>
          <w:lang w:val="en-US" w:eastAsia="zh-CN"/>
        </w:rPr>
        <w:t>2021-2022</w:t>
      </w:r>
      <w:r>
        <w:rPr>
          <w:rFonts w:hint="eastAsia" w:ascii="仿宋_GB2312" w:eastAsia="仿宋_GB2312"/>
          <w:sz w:val="32"/>
          <w:szCs w:val="32"/>
        </w:rPr>
        <w:t>学年优秀退休教师乡村支教名额1</w:t>
      </w:r>
      <w:r>
        <w:rPr>
          <w:rFonts w:hint="eastAsia" w:ascii="仿宋_GB2312" w:eastAsia="仿宋_GB2312"/>
          <w:sz w:val="32"/>
          <w:szCs w:val="32"/>
          <w:lang w:val="en-US" w:eastAsia="zh-CN"/>
        </w:rPr>
        <w:t>3</w:t>
      </w:r>
      <w:r>
        <w:rPr>
          <w:rFonts w:hint="eastAsia" w:ascii="仿宋_GB2312" w:eastAsia="仿宋_GB2312"/>
          <w:sz w:val="32"/>
          <w:szCs w:val="32"/>
        </w:rPr>
        <w:t>0个。</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五、招募对象</w:t>
      </w:r>
    </w:p>
    <w:p>
      <w:pPr>
        <w:spacing w:line="540" w:lineRule="exact"/>
        <w:rPr>
          <w:rFonts w:ascii="仿宋_GB2312" w:eastAsia="仿宋_GB2312"/>
          <w:sz w:val="32"/>
          <w:szCs w:val="32"/>
        </w:rPr>
      </w:pPr>
      <w:r>
        <w:rPr>
          <w:rFonts w:hint="eastAsia" w:ascii="仿宋_GB2312" w:eastAsia="仿宋_GB2312"/>
          <w:sz w:val="32"/>
          <w:szCs w:val="32"/>
        </w:rPr>
        <w:t>　　招募对象为我市退休的优秀中小学教师（须获得过桂平市级及以上优秀教师或优秀班主任称号），同时应具备以下条件：</w:t>
      </w:r>
    </w:p>
    <w:p>
      <w:pPr>
        <w:spacing w:line="540" w:lineRule="exact"/>
        <w:rPr>
          <w:rFonts w:ascii="仿宋_GB2312" w:eastAsia="仿宋_GB2312"/>
          <w:sz w:val="32"/>
          <w:szCs w:val="32"/>
        </w:rPr>
      </w:pPr>
      <w:r>
        <w:rPr>
          <w:rFonts w:hint="eastAsia" w:ascii="仿宋_GB2312" w:eastAsia="仿宋_GB2312"/>
          <w:sz w:val="32"/>
          <w:szCs w:val="32"/>
        </w:rPr>
        <w:t>　　（一）热爱教育事业，具有良好的政治思想素质，具有较强的事业心、责任感和使命感，乐于奉献，自愿到乡村支教。</w:t>
      </w:r>
    </w:p>
    <w:p>
      <w:pPr>
        <w:spacing w:line="520" w:lineRule="exact"/>
        <w:rPr>
          <w:rFonts w:ascii="仿宋_GB2312" w:eastAsia="仿宋_GB2312"/>
          <w:sz w:val="32"/>
          <w:szCs w:val="32"/>
        </w:rPr>
      </w:pPr>
      <w:r>
        <w:rPr>
          <w:rFonts w:hint="eastAsia" w:ascii="仿宋_GB2312" w:eastAsia="仿宋_GB2312"/>
          <w:sz w:val="32"/>
          <w:szCs w:val="32"/>
        </w:rPr>
        <w:t>　　（二）身体健康，退休未满5年，能够承担支教期间的课堂教学和其它教育教学工作。（注：患有高血压、心脏病等疾病者不得报名）</w:t>
      </w:r>
    </w:p>
    <w:p>
      <w:pPr>
        <w:spacing w:line="520" w:lineRule="exact"/>
        <w:rPr>
          <w:rFonts w:ascii="仿宋_GB2312" w:eastAsia="仿宋_GB2312"/>
          <w:sz w:val="32"/>
          <w:szCs w:val="32"/>
        </w:rPr>
      </w:pPr>
      <w:r>
        <w:rPr>
          <w:rFonts w:hint="eastAsia" w:ascii="仿宋_GB2312" w:eastAsia="仿宋_GB2312"/>
          <w:sz w:val="32"/>
          <w:szCs w:val="32"/>
        </w:rPr>
        <w:t>　　（三）教育教学经验丰富，具有高级职称(中学高级教师或小学中的中学高级教师)、中级职称（中学一级教师或小学高级教师）。欢迎特级教师、自治区名师、名校长和“八桂名师”等人员参与报名。</w:t>
      </w:r>
    </w:p>
    <w:p>
      <w:pPr>
        <w:spacing w:line="520" w:lineRule="exact"/>
        <w:rPr>
          <w:rFonts w:ascii="仿宋_GB2312" w:eastAsia="仿宋_GB2312"/>
          <w:sz w:val="32"/>
          <w:szCs w:val="32"/>
        </w:rPr>
      </w:pPr>
      <w:r>
        <w:rPr>
          <w:rFonts w:hint="eastAsia" w:ascii="仿宋_GB2312" w:eastAsia="仿宋_GB2312"/>
          <w:sz w:val="32"/>
          <w:szCs w:val="32"/>
        </w:rPr>
        <w:t>　　（四）报名者应同时符合所在地招募岗位的其他要求。</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六、支教形式</w:t>
      </w:r>
    </w:p>
    <w:p>
      <w:pPr>
        <w:spacing w:line="520" w:lineRule="exact"/>
        <w:rPr>
          <w:rFonts w:ascii="仿宋_GB2312" w:eastAsia="仿宋_GB2312"/>
          <w:sz w:val="32"/>
          <w:szCs w:val="32"/>
        </w:rPr>
      </w:pPr>
      <w:r>
        <w:rPr>
          <w:rFonts w:hint="eastAsia" w:ascii="仿宋_GB2312" w:eastAsia="仿宋_GB2312"/>
          <w:sz w:val="32"/>
          <w:szCs w:val="32"/>
        </w:rPr>
        <w:t>　　优秀退休教师支教志愿者可以根据自己的专业特长开展以课堂教学为主的支教活动，同时也可以根据受援学校的教育教学需求进行听课评课、开设公共课、研讨课或专题讲座，指导青年教师，协助学校做好教学管理和开展教研活动等丰富多样的支教活动。</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七、补助经费</w:t>
      </w:r>
    </w:p>
    <w:p>
      <w:pPr>
        <w:spacing w:line="520" w:lineRule="exact"/>
        <w:rPr>
          <w:rFonts w:ascii="仿宋_GB2312" w:eastAsia="仿宋_GB2312"/>
          <w:sz w:val="32"/>
          <w:szCs w:val="32"/>
        </w:rPr>
      </w:pPr>
      <w:r>
        <w:rPr>
          <w:rFonts w:hint="eastAsia" w:ascii="仿宋_GB2312" w:eastAsia="仿宋_GB2312"/>
          <w:sz w:val="32"/>
          <w:szCs w:val="32"/>
        </w:rPr>
        <w:t>　　（一）补助标准</w:t>
      </w:r>
    </w:p>
    <w:p>
      <w:pPr>
        <w:spacing w:line="520" w:lineRule="exact"/>
        <w:rPr>
          <w:rFonts w:ascii="仿宋_GB2312" w:eastAsia="仿宋_GB2312"/>
          <w:sz w:val="32"/>
          <w:szCs w:val="32"/>
        </w:rPr>
      </w:pPr>
      <w:r>
        <w:rPr>
          <w:rFonts w:hint="eastAsia" w:ascii="仿宋_GB2312" w:eastAsia="仿宋_GB2312"/>
          <w:sz w:val="32"/>
          <w:szCs w:val="32"/>
        </w:rPr>
        <w:t>　　优秀退休教师支教志愿者统一按照3万元/学年/人的标准进行生活补助（1学年按照10个月计）。</w:t>
      </w:r>
    </w:p>
    <w:p>
      <w:pPr>
        <w:spacing w:line="520" w:lineRule="exact"/>
        <w:rPr>
          <w:rFonts w:ascii="仿宋_GB2312" w:eastAsia="仿宋_GB2312"/>
          <w:sz w:val="32"/>
          <w:szCs w:val="32"/>
        </w:rPr>
      </w:pPr>
      <w:r>
        <w:rPr>
          <w:rFonts w:hint="eastAsia" w:ascii="仿宋_GB2312" w:eastAsia="仿宋_GB2312"/>
          <w:sz w:val="32"/>
          <w:szCs w:val="32"/>
        </w:rPr>
        <w:t>　　（二）资金使用</w:t>
      </w:r>
    </w:p>
    <w:p>
      <w:pPr>
        <w:spacing w:line="520" w:lineRule="exact"/>
        <w:rPr>
          <w:rFonts w:ascii="仿宋_GB2312" w:eastAsia="仿宋_GB2312"/>
          <w:sz w:val="32"/>
          <w:szCs w:val="32"/>
        </w:rPr>
      </w:pPr>
      <w:r>
        <w:rPr>
          <w:rFonts w:hint="eastAsia" w:ascii="仿宋_GB2312" w:eastAsia="仿宋_GB2312"/>
          <w:sz w:val="32"/>
          <w:szCs w:val="32"/>
        </w:rPr>
        <w:t>　　根据桂政办发〔2015〕130号精神，20</w:t>
      </w:r>
      <w:r>
        <w:rPr>
          <w:rFonts w:hint="eastAsia" w:ascii="仿宋_GB2312" w:eastAsia="仿宋_GB2312"/>
          <w:sz w:val="32"/>
          <w:szCs w:val="32"/>
          <w:lang w:val="en-US" w:eastAsia="zh-CN"/>
        </w:rPr>
        <w:t>21</w:t>
      </w:r>
      <w:r>
        <w:rPr>
          <w:rFonts w:hint="eastAsia" w:ascii="仿宋_GB2312" w:eastAsia="仿宋_GB2312"/>
          <w:sz w:val="32"/>
          <w:szCs w:val="32"/>
        </w:rPr>
        <w:t>年拟统筹自治区支教走教专项经费及中央下达的“三区”人才支持计划教师专项计划中的“银龄讲学计划”经费以启动该项计划。</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八、招募程序</w:t>
      </w:r>
    </w:p>
    <w:p>
      <w:pPr>
        <w:spacing w:line="520" w:lineRule="exact"/>
        <w:rPr>
          <w:rFonts w:ascii="仿宋_GB2312" w:eastAsia="仿宋_GB2312"/>
          <w:sz w:val="32"/>
          <w:szCs w:val="32"/>
        </w:rPr>
      </w:pPr>
      <w:r>
        <w:rPr>
          <w:rFonts w:hint="eastAsia" w:ascii="仿宋_GB2312" w:eastAsia="仿宋_GB2312"/>
          <w:sz w:val="32"/>
          <w:szCs w:val="32"/>
        </w:rPr>
        <w:t>　　招募工作遵循“公开、公平、自愿、择优”原则，按下列程序进行：</w:t>
      </w:r>
    </w:p>
    <w:p>
      <w:pPr>
        <w:spacing w:line="520" w:lineRule="exact"/>
        <w:rPr>
          <w:rFonts w:ascii="仿宋_GB2312" w:eastAsia="仿宋_GB2312"/>
          <w:sz w:val="32"/>
          <w:szCs w:val="32"/>
        </w:rPr>
      </w:pPr>
      <w:r>
        <w:rPr>
          <w:rFonts w:hint="eastAsia" w:ascii="仿宋_GB2312" w:eastAsia="仿宋_GB2312"/>
          <w:sz w:val="32"/>
          <w:szCs w:val="32"/>
        </w:rPr>
        <w:t>　　（一）发布招募公告（7月1日）。自治区、市、县（市、区）三级同时发布招募公告。我市在桂平市人民政府网（http://www.guiping.gov.cn/）、贵港市教育</w:t>
      </w:r>
      <w:r>
        <w:rPr>
          <w:rFonts w:hint="eastAsia" w:ascii="仿宋_GB2312" w:eastAsia="仿宋_GB2312"/>
          <w:sz w:val="32"/>
          <w:szCs w:val="32"/>
          <w:lang w:eastAsia="zh-CN"/>
        </w:rPr>
        <w:t>办公自动化系统</w:t>
      </w:r>
      <w:r>
        <w:rPr>
          <w:rFonts w:hint="eastAsia" w:ascii="仿宋_GB2312" w:eastAsia="仿宋_GB2312"/>
          <w:sz w:val="32"/>
          <w:szCs w:val="32"/>
        </w:rPr>
        <w:t>（教育OA公文收发）发布招募信息。</w:t>
      </w:r>
    </w:p>
    <w:p>
      <w:pPr>
        <w:spacing w:line="520" w:lineRule="exact"/>
        <w:rPr>
          <w:rFonts w:ascii="仿宋_GB2312" w:eastAsia="仿宋_GB2312"/>
          <w:spacing w:val="-20"/>
          <w:sz w:val="32"/>
          <w:szCs w:val="32"/>
        </w:rPr>
      </w:pPr>
      <w:r>
        <w:rPr>
          <w:rFonts w:hint="eastAsia" w:ascii="仿宋_GB2312" w:eastAsia="仿宋_GB2312"/>
          <w:sz w:val="32"/>
          <w:szCs w:val="32"/>
        </w:rPr>
        <w:t>　　（二）自愿报名（7月2日至31日）。符合条件的优秀退休教师可以到乡镇中心小学查阅招募信息，按照自愿的原则，选择支教的岗位，填写《广西优秀退休教师乡村支教申请表》（附件2），《桂平市</w:t>
      </w:r>
      <w:r>
        <w:rPr>
          <w:rFonts w:hint="eastAsia" w:ascii="仿宋_GB2312" w:eastAsia="仿宋_GB2312"/>
          <w:spacing w:val="-20"/>
          <w:sz w:val="32"/>
          <w:szCs w:val="32"/>
          <w:lang w:val="en-US" w:eastAsia="zh-CN"/>
        </w:rPr>
        <w:t>2021-2022学</w:t>
      </w:r>
      <w:r>
        <w:rPr>
          <w:rFonts w:hint="eastAsia" w:ascii="仿宋_GB2312" w:eastAsia="仿宋_GB2312"/>
          <w:spacing w:val="-20"/>
          <w:sz w:val="32"/>
          <w:szCs w:val="32"/>
        </w:rPr>
        <w:t>年广西优秀退休教师乡村支教志愿者信息表</w:t>
      </w:r>
      <w:r>
        <w:rPr>
          <w:rFonts w:hint="eastAsia" w:ascii="仿宋_GB2312" w:eastAsia="仿宋_GB2312"/>
          <w:sz w:val="32"/>
          <w:szCs w:val="32"/>
        </w:rPr>
        <w:t>》（附件3），并附上相关证明材料（身份证</w:t>
      </w:r>
      <w:r>
        <w:rPr>
          <w:rFonts w:hint="eastAsia" w:ascii="仿宋_GB2312" w:eastAsia="仿宋_GB2312"/>
          <w:sz w:val="32"/>
          <w:szCs w:val="32"/>
          <w:lang w:eastAsia="zh-CN"/>
        </w:rPr>
        <w:t>，</w:t>
      </w:r>
      <w:r>
        <w:rPr>
          <w:rFonts w:hint="eastAsia" w:ascii="仿宋_GB2312" w:eastAsia="仿宋_GB2312"/>
          <w:sz w:val="32"/>
          <w:szCs w:val="32"/>
        </w:rPr>
        <w:t>退休批复书，学历证书，职称证书，桂平市级及以上优秀教师、优秀班主任荣誉证书原件</w:t>
      </w:r>
      <w:r>
        <w:rPr>
          <w:rFonts w:hint="eastAsia" w:ascii="仿宋_GB2312" w:eastAsia="仿宋_GB2312"/>
          <w:sz w:val="32"/>
          <w:szCs w:val="32"/>
          <w:lang w:eastAsia="zh-CN"/>
        </w:rPr>
        <w:t>及</w:t>
      </w:r>
      <w:r>
        <w:rPr>
          <w:rFonts w:hint="eastAsia" w:ascii="仿宋_GB2312" w:eastAsia="仿宋_GB2312"/>
          <w:sz w:val="32"/>
          <w:szCs w:val="32"/>
        </w:rPr>
        <w:t>复印件），交至市教育局三楼人事股进行资格审核。</w:t>
      </w:r>
    </w:p>
    <w:p>
      <w:pPr>
        <w:spacing w:line="520" w:lineRule="exact"/>
        <w:rPr>
          <w:rFonts w:ascii="仿宋_GB2312" w:eastAsia="仿宋_GB2312"/>
          <w:sz w:val="32"/>
          <w:szCs w:val="32"/>
        </w:rPr>
      </w:pPr>
      <w:r>
        <w:rPr>
          <w:rFonts w:hint="eastAsia" w:ascii="仿宋_GB2312" w:eastAsia="仿宋_GB2312"/>
          <w:sz w:val="32"/>
          <w:szCs w:val="32"/>
        </w:rPr>
        <w:t>　　（三）资格审查（8月1日至10日）。教育局对报名人员材料进行审核，确定面试人员名单。并通知入围面试人员考核的具体时间和地点等事宜。</w:t>
      </w:r>
    </w:p>
    <w:p>
      <w:pPr>
        <w:spacing w:line="520" w:lineRule="exact"/>
        <w:ind w:firstLine="640" w:firstLineChars="200"/>
        <w:rPr>
          <w:rFonts w:ascii="仿宋_GB2312" w:eastAsia="仿宋_GB2312"/>
          <w:color w:val="000000"/>
          <w:sz w:val="32"/>
          <w:szCs w:val="32"/>
        </w:rPr>
      </w:pPr>
      <w:r>
        <w:rPr>
          <w:rFonts w:hint="eastAsia" w:ascii="仿宋_GB2312" w:eastAsia="仿宋_GB2312"/>
          <w:sz w:val="32"/>
          <w:szCs w:val="32"/>
        </w:rPr>
        <w:t>（四）面试考核（8月13日至17日）。通过资格审查的应募人员须参加由桂平市教育局组织的面试考核和体检。由教育局根据面试考核成绩高到低确定拟招募人员名单；</w:t>
      </w:r>
      <w:r>
        <w:rPr>
          <w:rFonts w:hint="eastAsia" w:ascii="仿宋_GB2312" w:eastAsia="仿宋_GB2312"/>
          <w:color w:val="000000"/>
          <w:sz w:val="32"/>
          <w:szCs w:val="32"/>
        </w:rPr>
        <w:t>体检时间和体检地点另行安排，</w:t>
      </w:r>
      <w:r>
        <w:rPr>
          <w:rFonts w:hint="eastAsia" w:ascii="仿宋_GB2312" w:eastAsia="仿宋_GB2312"/>
          <w:sz w:val="32"/>
          <w:szCs w:val="32"/>
        </w:rPr>
        <w:t>体检费用由应募人员承担。</w:t>
      </w:r>
    </w:p>
    <w:p>
      <w:pPr>
        <w:spacing w:line="520" w:lineRule="exact"/>
        <w:rPr>
          <w:rFonts w:ascii="仿宋_GB2312" w:eastAsia="仿宋_GB2312"/>
          <w:sz w:val="32"/>
          <w:szCs w:val="32"/>
        </w:rPr>
      </w:pPr>
      <w:r>
        <w:rPr>
          <w:rFonts w:hint="eastAsia" w:ascii="仿宋_GB2312" w:eastAsia="仿宋_GB2312"/>
          <w:sz w:val="32"/>
          <w:szCs w:val="32"/>
        </w:rPr>
        <w:t>　　（五）公示公布（8月20日至24日）。应募支教志愿者面试考核、体检合格后，由市教育局将拟招募人员名单面向社会进行不少于5</w:t>
      </w:r>
      <w:r>
        <w:rPr>
          <w:rFonts w:hint="eastAsia" w:ascii="仿宋_GB2312" w:eastAsia="仿宋_GB2312"/>
          <w:sz w:val="32"/>
          <w:szCs w:val="32"/>
          <w:lang w:eastAsia="zh-CN"/>
        </w:rPr>
        <w:t>天</w:t>
      </w:r>
      <w:r>
        <w:rPr>
          <w:rFonts w:hint="eastAsia" w:ascii="仿宋_GB2312" w:eastAsia="仿宋_GB2312"/>
          <w:sz w:val="32"/>
          <w:szCs w:val="32"/>
        </w:rPr>
        <w:t>的公示，公示结束后将拟招募人员名单向社会公布。</w:t>
      </w:r>
    </w:p>
    <w:p>
      <w:pPr>
        <w:spacing w:line="520" w:lineRule="exact"/>
        <w:rPr>
          <w:rFonts w:ascii="仿宋_GB2312" w:eastAsia="仿宋_GB2312"/>
          <w:sz w:val="32"/>
          <w:szCs w:val="32"/>
        </w:rPr>
      </w:pPr>
      <w:r>
        <w:rPr>
          <w:rFonts w:hint="eastAsia" w:ascii="仿宋_GB2312" w:eastAsia="仿宋_GB2312"/>
          <w:sz w:val="32"/>
          <w:szCs w:val="32"/>
        </w:rPr>
        <w:t>　　（六）签订协议（8月30日前）。市教育局与拟招募人员签订支教志愿服务协议（附件4），协议一年一签。明确双方的权利和义务，包括支教时间、支教学校、支教方式和内容、办公与生活条件、生活补助以及争议处理办法等。正式签约前，拟招募人员须提供近三个月体检报告和审核盖章后的申请表。</w:t>
      </w:r>
    </w:p>
    <w:p>
      <w:pPr>
        <w:spacing w:line="520" w:lineRule="exact"/>
        <w:rPr>
          <w:rFonts w:ascii="仿宋_GB2312" w:eastAsia="仿宋_GB2312"/>
          <w:sz w:val="32"/>
          <w:szCs w:val="32"/>
        </w:rPr>
      </w:pPr>
      <w:r>
        <w:rPr>
          <w:rFonts w:hint="eastAsia" w:ascii="仿宋_GB2312" w:eastAsia="仿宋_GB2312"/>
          <w:sz w:val="32"/>
          <w:szCs w:val="32"/>
        </w:rPr>
        <w:t>　　（七）上岗任教。</w:t>
      </w:r>
      <w:r>
        <w:rPr>
          <w:rFonts w:hint="eastAsia" w:ascii="仿宋_GB2312" w:eastAsia="仿宋_GB2312"/>
          <w:sz w:val="32"/>
          <w:szCs w:val="32"/>
          <w:lang w:val="en-US" w:eastAsia="zh-CN"/>
        </w:rPr>
        <w:t>2021</w:t>
      </w:r>
      <w:r>
        <w:rPr>
          <w:rFonts w:hint="eastAsia" w:ascii="仿宋_GB2312" w:eastAsia="仿宋_GB2312"/>
          <w:sz w:val="32"/>
          <w:szCs w:val="32"/>
        </w:rPr>
        <w:t>年秋季学期开学前，签订协议书的优</w:t>
      </w:r>
      <w:r>
        <w:rPr>
          <w:rFonts w:hint="eastAsia" w:ascii="仿宋_GB2312" w:eastAsia="仿宋_GB2312"/>
          <w:spacing w:val="-10"/>
          <w:sz w:val="32"/>
          <w:szCs w:val="32"/>
        </w:rPr>
        <w:t>秀退休教师乡村支教志愿者根据市教育局的安排到受援学校任教。</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九、保障政策</w:t>
      </w:r>
    </w:p>
    <w:p>
      <w:pPr>
        <w:spacing w:line="520" w:lineRule="exact"/>
        <w:rPr>
          <w:rFonts w:ascii="仿宋_GB2312" w:eastAsia="仿宋_GB2312"/>
          <w:sz w:val="32"/>
          <w:szCs w:val="32"/>
        </w:rPr>
      </w:pPr>
      <w:r>
        <w:rPr>
          <w:rFonts w:hint="eastAsia" w:ascii="仿宋_GB2312" w:eastAsia="仿宋_GB2312"/>
          <w:sz w:val="32"/>
          <w:szCs w:val="32"/>
        </w:rPr>
        <w:t>　　（一）支教志愿者在岗期间，由市教育局组织对其进行跟踪评估。对不按协议要求履行义务的，或因身体原因等不适合继续支教的，予以解除协议，并按时间比例追回相应补助费用。</w:t>
      </w:r>
    </w:p>
    <w:p>
      <w:pPr>
        <w:spacing w:line="520" w:lineRule="exact"/>
        <w:rPr>
          <w:rFonts w:ascii="仿宋_GB2312" w:eastAsia="仿宋_GB2312"/>
          <w:sz w:val="32"/>
          <w:szCs w:val="32"/>
        </w:rPr>
      </w:pPr>
      <w:r>
        <w:rPr>
          <w:rFonts w:hint="eastAsia" w:ascii="仿宋_GB2312" w:eastAsia="仿宋_GB2312"/>
          <w:sz w:val="32"/>
          <w:szCs w:val="32"/>
        </w:rPr>
        <w:t>　　（二）支教志愿者在1学年服务期满后，有意向继续从事志愿服务的，在相关条件符合的情况下，下一年度可以续签志愿服务协议书。</w:t>
      </w:r>
    </w:p>
    <w:p>
      <w:pPr>
        <w:spacing w:line="520" w:lineRule="exact"/>
        <w:rPr>
          <w:rFonts w:ascii="仿宋_GB2312" w:eastAsia="仿宋_GB2312"/>
          <w:sz w:val="32"/>
          <w:szCs w:val="32"/>
        </w:rPr>
      </w:pPr>
      <w:r>
        <w:rPr>
          <w:rFonts w:hint="eastAsia" w:ascii="仿宋_GB2312" w:eastAsia="仿宋_GB2312"/>
          <w:sz w:val="32"/>
          <w:szCs w:val="32"/>
        </w:rPr>
        <w:t>　　（三）服务期间，支教志愿者不转户口。</w:t>
      </w:r>
    </w:p>
    <w:p>
      <w:pPr>
        <w:spacing w:line="520" w:lineRule="exact"/>
        <w:rPr>
          <w:rFonts w:ascii="仿宋_GB2312" w:eastAsia="仿宋_GB2312"/>
          <w:sz w:val="32"/>
          <w:szCs w:val="32"/>
        </w:rPr>
      </w:pPr>
      <w:r>
        <w:rPr>
          <w:rFonts w:hint="eastAsia" w:ascii="仿宋_GB2312" w:eastAsia="仿宋_GB2312"/>
          <w:sz w:val="32"/>
          <w:szCs w:val="32"/>
        </w:rPr>
        <w:t>　　（四）各受援学校要切实为支教志愿者提供工作、生活、安全等方面的必要条件，方便其工作和生活。</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十、</w:t>
      </w:r>
      <w:r>
        <w:rPr>
          <w:rFonts w:hint="eastAsia" w:ascii="黑体" w:hAnsi="黑体" w:eastAsia="黑体"/>
          <w:sz w:val="32"/>
          <w:szCs w:val="32"/>
          <w:lang w:eastAsia="zh-CN"/>
        </w:rPr>
        <w:t>其他</w:t>
      </w:r>
      <w:r>
        <w:rPr>
          <w:rFonts w:hint="eastAsia" w:ascii="黑体" w:hAnsi="黑体" w:eastAsia="黑体"/>
          <w:sz w:val="32"/>
          <w:szCs w:val="32"/>
        </w:rPr>
        <w:t>要求</w:t>
      </w:r>
    </w:p>
    <w:p>
      <w:pPr>
        <w:spacing w:line="520" w:lineRule="exact"/>
        <w:rPr>
          <w:rFonts w:hint="eastAsia" w:ascii="仿宋_GB2312" w:eastAsia="仿宋_GB2312"/>
          <w:sz w:val="32"/>
          <w:szCs w:val="32"/>
          <w:lang w:eastAsia="zh-CN"/>
        </w:rPr>
      </w:pPr>
      <w:r>
        <w:rPr>
          <w:rFonts w:hint="eastAsia" w:ascii="仿宋_GB2312" w:eastAsia="仿宋_GB2312"/>
          <w:sz w:val="32"/>
          <w:szCs w:val="32"/>
        </w:rPr>
        <w:t>　 （一）</w:t>
      </w:r>
      <w:r>
        <w:rPr>
          <w:rFonts w:hint="eastAsia" w:ascii="仿宋_GB2312" w:eastAsia="仿宋_GB2312"/>
          <w:sz w:val="32"/>
          <w:szCs w:val="32"/>
          <w:lang w:eastAsia="zh-CN"/>
        </w:rPr>
        <w:t>组织管理</w:t>
      </w:r>
    </w:p>
    <w:p>
      <w:pPr>
        <w:spacing w:line="520" w:lineRule="exact"/>
        <w:ind w:firstLine="652"/>
        <w:rPr>
          <w:rFonts w:ascii="仿宋_GB2312" w:eastAsia="仿宋_GB2312"/>
          <w:sz w:val="32"/>
          <w:szCs w:val="32"/>
        </w:rPr>
      </w:pPr>
      <w:r>
        <w:rPr>
          <w:rFonts w:hint="eastAsia" w:ascii="仿宋_GB2312" w:eastAsia="仿宋_GB2312"/>
          <w:sz w:val="32"/>
          <w:szCs w:val="32"/>
        </w:rPr>
        <w:t>成立桂平市</w:t>
      </w:r>
      <w:r>
        <w:rPr>
          <w:rFonts w:hint="eastAsia" w:ascii="仿宋_GB2312" w:eastAsia="仿宋_GB2312"/>
          <w:sz w:val="32"/>
          <w:szCs w:val="32"/>
          <w:lang w:val="en-US" w:eastAsia="zh-CN"/>
        </w:rPr>
        <w:t>2021</w:t>
      </w:r>
      <w:r>
        <w:rPr>
          <w:rFonts w:hint="eastAsia" w:ascii="仿宋_GB2312" w:eastAsia="仿宋_GB2312"/>
          <w:sz w:val="32"/>
          <w:szCs w:val="32"/>
        </w:rPr>
        <w:t>年度优秀退休教师乡村支教工作领导</w:t>
      </w:r>
      <w:bookmarkStart w:id="0" w:name="_GoBack"/>
      <w:bookmarkEnd w:id="0"/>
      <w:r>
        <w:rPr>
          <w:rFonts w:hint="eastAsia" w:ascii="仿宋_GB2312" w:eastAsia="仿宋_GB2312"/>
          <w:sz w:val="32"/>
          <w:szCs w:val="32"/>
        </w:rPr>
        <w:t>小组，具体人员名单如下：</w:t>
      </w:r>
    </w:p>
    <w:p>
      <w:pPr>
        <w:spacing w:line="520" w:lineRule="exact"/>
        <w:ind w:firstLine="627" w:firstLineChars="196"/>
        <w:rPr>
          <w:rFonts w:ascii="仿宋_GB2312" w:hAnsi="仿宋" w:eastAsia="仿宋_GB2312" w:cs="仿宋"/>
          <w:color w:val="000000"/>
          <w:sz w:val="32"/>
          <w:szCs w:val="32"/>
        </w:rPr>
      </w:pPr>
      <w:r>
        <w:rPr>
          <w:rFonts w:hint="eastAsia" w:ascii="仿宋_GB2312" w:hAnsi="仿宋" w:eastAsia="仿宋_GB2312" w:cs="仿宋"/>
          <w:color w:val="000000"/>
          <w:sz w:val="32"/>
          <w:szCs w:val="32"/>
        </w:rPr>
        <w:t>组  长：韦相炎    市</w:t>
      </w:r>
      <w:r>
        <w:rPr>
          <w:rFonts w:hint="eastAsia" w:ascii="仿宋_GB2312" w:hAnsi="仿宋" w:eastAsia="仿宋_GB2312" w:cs="仿宋"/>
          <w:color w:val="000000"/>
          <w:sz w:val="32"/>
          <w:szCs w:val="32"/>
          <w:lang w:eastAsia="zh-CN"/>
        </w:rPr>
        <w:t>教育局党组书记、</w:t>
      </w:r>
      <w:r>
        <w:rPr>
          <w:rFonts w:hint="eastAsia" w:ascii="仿宋_GB2312" w:hAnsi="仿宋" w:eastAsia="仿宋_GB2312" w:cs="仿宋"/>
          <w:color w:val="000000"/>
          <w:sz w:val="32"/>
          <w:szCs w:val="32"/>
        </w:rPr>
        <w:t>局长</w:t>
      </w:r>
    </w:p>
    <w:p>
      <w:pPr>
        <w:spacing w:line="520" w:lineRule="exact"/>
        <w:ind w:firstLine="627" w:firstLineChars="196"/>
        <w:rPr>
          <w:rFonts w:ascii="仿宋_GB2312" w:hAnsi="仿宋" w:eastAsia="仿宋_GB2312" w:cs="仿宋"/>
          <w:color w:val="000000"/>
          <w:sz w:val="32"/>
          <w:szCs w:val="32"/>
        </w:rPr>
      </w:pPr>
      <w:r>
        <w:rPr>
          <w:rFonts w:hint="eastAsia" w:ascii="仿宋_GB2312" w:hAnsi="仿宋" w:eastAsia="仿宋_GB2312" w:cs="仿宋"/>
          <w:color w:val="000000"/>
          <w:sz w:val="32"/>
          <w:szCs w:val="32"/>
        </w:rPr>
        <w:t>副组长：江  冰    市教育局副局长</w:t>
      </w:r>
    </w:p>
    <w:p>
      <w:pPr>
        <w:spacing w:line="520" w:lineRule="exact"/>
        <w:ind w:firstLine="1920" w:firstLineChars="600"/>
        <w:rPr>
          <w:rFonts w:ascii="仿宋_GB2312" w:hAnsi="仿宋" w:eastAsia="仿宋_GB2312" w:cs="仿宋"/>
          <w:color w:val="000000"/>
          <w:sz w:val="32"/>
          <w:szCs w:val="32"/>
        </w:rPr>
      </w:pPr>
      <w:r>
        <w:rPr>
          <w:rFonts w:hint="eastAsia" w:ascii="仿宋_GB2312" w:hAnsi="仿宋" w:eastAsia="仿宋_GB2312" w:cs="仿宋"/>
          <w:color w:val="000000"/>
          <w:sz w:val="32"/>
          <w:szCs w:val="32"/>
        </w:rPr>
        <w:t>郑永容    市教育局副局长</w:t>
      </w:r>
    </w:p>
    <w:p>
      <w:pPr>
        <w:spacing w:line="520" w:lineRule="exact"/>
        <w:ind w:firstLine="1920" w:firstLineChars="600"/>
        <w:rPr>
          <w:rFonts w:ascii="仿宋_GB2312" w:hAnsi="仿宋" w:eastAsia="仿宋_GB2312" w:cs="仿宋"/>
          <w:color w:val="000000"/>
          <w:sz w:val="32"/>
          <w:szCs w:val="32"/>
        </w:rPr>
      </w:pPr>
      <w:r>
        <w:rPr>
          <w:rFonts w:hint="eastAsia" w:ascii="仿宋_GB2312" w:hAnsi="仿宋" w:eastAsia="仿宋_GB2312" w:cs="仿宋"/>
          <w:color w:val="000000"/>
          <w:sz w:val="32"/>
          <w:szCs w:val="32"/>
          <w:lang w:eastAsia="zh-CN"/>
        </w:rPr>
        <w:t>伊</w:t>
      </w:r>
      <w:r>
        <w:rPr>
          <w:rFonts w:hint="eastAsia" w:ascii="仿宋_GB2312" w:hAnsi="仿宋" w:eastAsia="仿宋_GB2312" w:cs="仿宋"/>
          <w:color w:val="000000"/>
          <w:sz w:val="32"/>
          <w:szCs w:val="32"/>
          <w:lang w:val="en-US" w:eastAsia="zh-CN"/>
        </w:rPr>
        <w:t xml:space="preserve">  腾</w:t>
      </w:r>
      <w:r>
        <w:rPr>
          <w:rFonts w:hint="eastAsia" w:ascii="仿宋_GB2312" w:hAnsi="仿宋" w:eastAsia="仿宋_GB2312" w:cs="仿宋"/>
          <w:color w:val="000000"/>
          <w:sz w:val="32"/>
          <w:szCs w:val="32"/>
        </w:rPr>
        <w:t xml:space="preserve">   </w:t>
      </w:r>
      <w:r>
        <w:rPr>
          <w:rFonts w:hint="eastAsia" w:ascii="仿宋_GB2312" w:hAnsi="仿宋" w:eastAsia="仿宋_GB2312" w:cs="仿宋"/>
          <w:color w:val="000000"/>
          <w:sz w:val="32"/>
          <w:szCs w:val="32"/>
          <w:lang w:val="en-US" w:eastAsia="zh-CN"/>
        </w:rPr>
        <w:t xml:space="preserve"> </w:t>
      </w:r>
      <w:r>
        <w:rPr>
          <w:rFonts w:hint="eastAsia" w:ascii="仿宋_GB2312" w:hAnsi="仿宋" w:eastAsia="仿宋_GB2312" w:cs="仿宋"/>
          <w:color w:val="000000"/>
          <w:sz w:val="32"/>
          <w:szCs w:val="32"/>
        </w:rPr>
        <w:t>市教育局副局长</w:t>
      </w:r>
    </w:p>
    <w:p>
      <w:pPr>
        <w:spacing w:line="520" w:lineRule="exact"/>
        <w:ind w:firstLine="1920" w:firstLineChars="600"/>
        <w:rPr>
          <w:rFonts w:ascii="仿宋_GB2312" w:hAnsi="仿宋" w:eastAsia="仿宋_GB2312" w:cs="仿宋"/>
          <w:color w:val="000000"/>
          <w:sz w:val="32"/>
          <w:szCs w:val="32"/>
        </w:rPr>
      </w:pPr>
      <w:r>
        <w:rPr>
          <w:rFonts w:hint="eastAsia" w:ascii="仿宋_GB2312" w:hAnsi="仿宋" w:eastAsia="仿宋_GB2312" w:cs="仿宋"/>
          <w:color w:val="000000"/>
          <w:sz w:val="32"/>
          <w:szCs w:val="32"/>
          <w:lang w:eastAsia="zh-CN"/>
        </w:rPr>
        <w:t>余振斌</w:t>
      </w:r>
      <w:r>
        <w:rPr>
          <w:rFonts w:hint="eastAsia" w:ascii="仿宋_GB2312" w:hAnsi="仿宋" w:eastAsia="仿宋_GB2312" w:cs="仿宋"/>
          <w:color w:val="000000"/>
          <w:sz w:val="32"/>
          <w:szCs w:val="32"/>
        </w:rPr>
        <w:t xml:space="preserve">    市教育局副局长</w:t>
      </w:r>
    </w:p>
    <w:p>
      <w:pPr>
        <w:spacing w:line="520" w:lineRule="exact"/>
        <w:ind w:firstLine="627" w:firstLineChars="196"/>
        <w:rPr>
          <w:rFonts w:ascii="仿宋_GB2312" w:hAnsi="仿宋" w:eastAsia="仿宋_GB2312" w:cs="仿宋"/>
          <w:color w:val="000000"/>
          <w:sz w:val="32"/>
          <w:szCs w:val="32"/>
        </w:rPr>
      </w:pPr>
      <w:r>
        <w:rPr>
          <w:rFonts w:hint="eastAsia" w:ascii="仿宋_GB2312" w:hAnsi="仿宋" w:eastAsia="仿宋_GB2312" w:cs="仿宋"/>
          <w:color w:val="000000"/>
          <w:sz w:val="32"/>
          <w:szCs w:val="32"/>
        </w:rPr>
        <w:t>成  员：张培旭    市教育局人事股副股长</w:t>
      </w:r>
    </w:p>
    <w:p>
      <w:pPr>
        <w:spacing w:line="520" w:lineRule="exact"/>
        <w:ind w:firstLine="1920" w:firstLineChars="600"/>
        <w:rPr>
          <w:rFonts w:ascii="仿宋_GB2312" w:hAnsi="仿宋" w:eastAsia="仿宋_GB2312" w:cs="仿宋"/>
          <w:color w:val="000000"/>
          <w:sz w:val="32"/>
          <w:szCs w:val="32"/>
        </w:rPr>
      </w:pPr>
      <w:r>
        <w:rPr>
          <w:rFonts w:hint="eastAsia" w:ascii="仿宋_GB2312" w:hAnsi="仿宋" w:eastAsia="仿宋_GB2312" w:cs="仿宋"/>
          <w:color w:val="000000"/>
          <w:sz w:val="32"/>
          <w:szCs w:val="32"/>
        </w:rPr>
        <w:t>黄宝明    市教育局人事股副股长</w:t>
      </w:r>
    </w:p>
    <w:p>
      <w:pPr>
        <w:spacing w:line="520" w:lineRule="exact"/>
        <w:ind w:firstLine="1920" w:firstLineChars="600"/>
        <w:rPr>
          <w:rFonts w:ascii="仿宋_GB2312" w:hAnsi="仿宋" w:eastAsia="仿宋_GB2312" w:cs="仿宋"/>
          <w:color w:val="000000"/>
          <w:sz w:val="32"/>
          <w:szCs w:val="32"/>
        </w:rPr>
      </w:pPr>
      <w:r>
        <w:rPr>
          <w:rFonts w:hint="eastAsia" w:ascii="仿宋_GB2312" w:hAnsi="仿宋" w:eastAsia="仿宋_GB2312" w:cs="仿宋"/>
          <w:color w:val="000000"/>
          <w:sz w:val="32"/>
          <w:szCs w:val="32"/>
        </w:rPr>
        <w:t>罗  玲    市教育局人事股副股长</w:t>
      </w:r>
    </w:p>
    <w:p>
      <w:pPr>
        <w:spacing w:line="520" w:lineRule="exact"/>
        <w:ind w:firstLine="1920" w:firstLineChars="600"/>
        <w:rPr>
          <w:rFonts w:ascii="仿宋_GB2312" w:hAnsi="仿宋" w:eastAsia="仿宋_GB2312" w:cs="仿宋"/>
          <w:color w:val="000000"/>
          <w:sz w:val="32"/>
          <w:szCs w:val="32"/>
        </w:rPr>
      </w:pPr>
      <w:r>
        <w:rPr>
          <w:rFonts w:hint="eastAsia" w:ascii="仿宋_GB2312" w:hAnsi="仿宋" w:eastAsia="仿宋_GB2312" w:cs="仿宋"/>
          <w:color w:val="000000"/>
          <w:sz w:val="32"/>
          <w:szCs w:val="32"/>
        </w:rPr>
        <w:t>覃坤新    市教育局人事股干部</w:t>
      </w:r>
    </w:p>
    <w:p>
      <w:pPr>
        <w:spacing w:line="520" w:lineRule="exact"/>
        <w:ind w:firstLine="1920" w:firstLineChars="600"/>
        <w:rPr>
          <w:rFonts w:ascii="仿宋_GB2312" w:hAnsi="仿宋" w:eastAsia="仿宋_GB2312" w:cs="仿宋"/>
          <w:color w:val="000000"/>
          <w:sz w:val="32"/>
          <w:szCs w:val="32"/>
        </w:rPr>
      </w:pPr>
      <w:r>
        <w:rPr>
          <w:rFonts w:hint="eastAsia" w:ascii="仿宋_GB2312" w:hAnsi="仿宋" w:eastAsia="仿宋_GB2312" w:cs="仿宋"/>
          <w:color w:val="000000"/>
          <w:sz w:val="32"/>
          <w:szCs w:val="32"/>
          <w:lang w:eastAsia="zh-CN"/>
        </w:rPr>
        <w:t>陈</w:t>
      </w:r>
      <w:r>
        <w:rPr>
          <w:rFonts w:hint="eastAsia" w:ascii="仿宋_GB2312" w:hAnsi="仿宋" w:eastAsia="仿宋_GB2312" w:cs="仿宋"/>
          <w:color w:val="000000"/>
          <w:sz w:val="32"/>
          <w:szCs w:val="32"/>
          <w:lang w:val="en-US" w:eastAsia="zh-CN"/>
        </w:rPr>
        <w:t xml:space="preserve">  </w:t>
      </w:r>
      <w:r>
        <w:rPr>
          <w:rFonts w:hint="eastAsia" w:ascii="仿宋_GB2312" w:hAnsi="仿宋" w:eastAsia="仿宋_GB2312" w:cs="仿宋"/>
          <w:color w:val="000000"/>
          <w:sz w:val="32"/>
          <w:szCs w:val="32"/>
          <w:lang w:eastAsia="zh-CN"/>
        </w:rPr>
        <w:t>标</w:t>
      </w:r>
      <w:r>
        <w:rPr>
          <w:rFonts w:hint="eastAsia" w:ascii="仿宋_GB2312" w:hAnsi="仿宋" w:eastAsia="仿宋_GB2312" w:cs="仿宋"/>
          <w:color w:val="000000"/>
          <w:sz w:val="32"/>
          <w:szCs w:val="32"/>
        </w:rPr>
        <w:t xml:space="preserve">    市教育局人事股干部</w:t>
      </w:r>
    </w:p>
    <w:p>
      <w:pPr>
        <w:spacing w:line="520" w:lineRule="exact"/>
        <w:ind w:firstLine="652"/>
        <w:rPr>
          <w:rFonts w:ascii="仿宋_GB2312" w:hAnsi="Calibri" w:eastAsia="仿宋_GB2312" w:cs="Times New Roman"/>
          <w:sz w:val="32"/>
          <w:szCs w:val="32"/>
        </w:rPr>
      </w:pPr>
      <w:r>
        <w:rPr>
          <w:rFonts w:hint="eastAsia" w:ascii="仿宋_GB2312" w:hAnsi="Calibri" w:eastAsia="仿宋_GB2312" w:cs="Times New Roman"/>
          <w:color w:val="000000"/>
          <w:sz w:val="32"/>
          <w:szCs w:val="32"/>
        </w:rPr>
        <w:t>领导小组下设办公室（简称市支教办），办公室设在市教育局人事股，办公室主任由张培旭同志担任，副主任由黄宝明同志担任。</w:t>
      </w:r>
    </w:p>
    <w:p>
      <w:pPr>
        <w:spacing w:line="520" w:lineRule="exact"/>
        <w:rPr>
          <w:rFonts w:ascii="仿宋_GB2312" w:eastAsia="仿宋_GB2312"/>
          <w:sz w:val="32"/>
          <w:szCs w:val="32"/>
        </w:rPr>
      </w:pPr>
      <w:r>
        <w:rPr>
          <w:rFonts w:hint="eastAsia" w:ascii="仿宋_GB2312" w:eastAsia="仿宋_GB2312"/>
          <w:sz w:val="32"/>
          <w:szCs w:val="32"/>
        </w:rPr>
        <w:t>　　领导小组负责支教计划的统筹规划，指导协调和监督管理；市支教办具体负责支教方案的拟订及组织实施工作。</w:t>
      </w:r>
    </w:p>
    <w:p>
      <w:pPr>
        <w:spacing w:line="520" w:lineRule="exact"/>
        <w:rPr>
          <w:rFonts w:ascii="仿宋_GB2312" w:eastAsia="仿宋_GB2312"/>
          <w:sz w:val="32"/>
          <w:szCs w:val="32"/>
        </w:rPr>
      </w:pPr>
      <w:r>
        <w:rPr>
          <w:rFonts w:hint="eastAsia" w:ascii="仿宋_GB2312" w:eastAsia="仿宋_GB2312"/>
          <w:sz w:val="32"/>
          <w:szCs w:val="32"/>
        </w:rPr>
        <w:t>　　（二）各乡镇中心小学、初中、高（完）中积极配合做好优秀退休教师乡村支教工作的宣传，动员符合条件的优秀退休教师报名参加乡村支教工作。</w:t>
      </w:r>
    </w:p>
    <w:p>
      <w:pPr>
        <w:spacing w:line="520" w:lineRule="exact"/>
        <w:rPr>
          <w:rFonts w:ascii="仿宋_GB2312" w:eastAsia="仿宋_GB2312"/>
          <w:sz w:val="32"/>
          <w:szCs w:val="32"/>
        </w:rPr>
      </w:pPr>
      <w:r>
        <w:rPr>
          <w:rFonts w:hint="eastAsia" w:ascii="仿宋_GB2312" w:eastAsia="仿宋_GB2312"/>
          <w:sz w:val="32"/>
          <w:szCs w:val="32"/>
        </w:rPr>
        <w:t>　　（三）市支教办要对退休教师支教进行跟踪管理，如实对支教期间的工作情况进行考核评价，定期向市优秀退休教师乡村支教工作领导小组汇报。</w:t>
      </w:r>
    </w:p>
    <w:p>
      <w:pPr>
        <w:spacing w:line="520" w:lineRule="exact"/>
        <w:rPr>
          <w:rFonts w:ascii="仿宋_GB2312" w:eastAsia="仿宋_GB2312"/>
          <w:sz w:val="32"/>
          <w:szCs w:val="32"/>
        </w:rPr>
      </w:pPr>
      <w:r>
        <w:rPr>
          <w:rFonts w:hint="eastAsia" w:ascii="仿宋_GB2312" w:eastAsia="仿宋_GB2312"/>
          <w:sz w:val="32"/>
          <w:szCs w:val="32"/>
        </w:rPr>
        <w:t xml:space="preserve"> </w:t>
      </w:r>
    </w:p>
    <w:p>
      <w:pPr>
        <w:spacing w:line="520" w:lineRule="exact"/>
        <w:ind w:left="1920" w:hanging="1920" w:hangingChars="600"/>
        <w:rPr>
          <w:rFonts w:hint="eastAsia" w:ascii="仿宋_GB2312" w:eastAsia="仿宋_GB2312"/>
          <w:sz w:val="32"/>
          <w:szCs w:val="32"/>
        </w:rPr>
      </w:pPr>
      <w:r>
        <w:rPr>
          <w:rFonts w:hint="eastAsia" w:ascii="仿宋_GB2312" w:eastAsia="仿宋_GB2312"/>
          <w:sz w:val="32"/>
          <w:szCs w:val="32"/>
        </w:rPr>
        <w:t>　　附件：1.桂平市</w:t>
      </w:r>
      <w:r>
        <w:rPr>
          <w:rFonts w:hint="eastAsia" w:ascii="仿宋_GB2312" w:eastAsia="仿宋_GB2312"/>
          <w:sz w:val="32"/>
          <w:szCs w:val="32"/>
          <w:lang w:val="en-US" w:eastAsia="zh-CN"/>
        </w:rPr>
        <w:t>2021-2022</w:t>
      </w:r>
      <w:r>
        <w:rPr>
          <w:rFonts w:hint="eastAsia" w:ascii="仿宋_GB2312" w:eastAsia="仿宋_GB2312"/>
          <w:sz w:val="32"/>
          <w:szCs w:val="32"/>
        </w:rPr>
        <w:t>学年度广西优秀退休教师乡村支</w:t>
      </w:r>
    </w:p>
    <w:p>
      <w:pPr>
        <w:spacing w:line="520" w:lineRule="exact"/>
        <w:ind w:firstLine="1760" w:firstLineChars="550"/>
        <w:rPr>
          <w:rFonts w:ascii="仿宋_GB2312" w:eastAsia="仿宋_GB2312"/>
          <w:sz w:val="32"/>
          <w:szCs w:val="32"/>
        </w:rPr>
      </w:pPr>
      <w:r>
        <w:rPr>
          <w:rFonts w:hint="eastAsia" w:ascii="仿宋_GB2312" w:eastAsia="仿宋_GB2312"/>
          <w:sz w:val="32"/>
          <w:szCs w:val="32"/>
        </w:rPr>
        <w:t>教志愿者招募岗位计划表</w:t>
      </w:r>
    </w:p>
    <w:p>
      <w:pPr>
        <w:spacing w:line="520" w:lineRule="exact"/>
        <w:ind w:firstLine="1440" w:firstLineChars="450"/>
        <w:rPr>
          <w:rFonts w:ascii="仿宋_GB2312" w:eastAsia="仿宋_GB2312"/>
          <w:sz w:val="32"/>
          <w:szCs w:val="32"/>
        </w:rPr>
      </w:pPr>
      <w:r>
        <w:rPr>
          <w:rFonts w:hint="eastAsia" w:ascii="仿宋_GB2312" w:eastAsia="仿宋_GB2312"/>
          <w:sz w:val="32"/>
          <w:szCs w:val="32"/>
        </w:rPr>
        <w:t>2.广西优秀退休教师乡村支教申请表</w:t>
      </w:r>
    </w:p>
    <w:p>
      <w:pPr>
        <w:spacing w:line="520" w:lineRule="exact"/>
        <w:ind w:firstLine="1440" w:firstLineChars="450"/>
        <w:rPr>
          <w:rFonts w:hint="eastAsia" w:ascii="仿宋_GB2312" w:eastAsia="仿宋_GB2312"/>
          <w:sz w:val="32"/>
          <w:szCs w:val="32"/>
        </w:rPr>
      </w:pPr>
      <w:r>
        <w:rPr>
          <w:rFonts w:hint="eastAsia" w:ascii="仿宋_GB2312" w:eastAsia="仿宋_GB2312"/>
          <w:sz w:val="32"/>
          <w:szCs w:val="32"/>
        </w:rPr>
        <w:t>3.桂平市</w:t>
      </w:r>
      <w:r>
        <w:rPr>
          <w:rFonts w:hint="eastAsia" w:ascii="仿宋_GB2312" w:eastAsia="仿宋_GB2312"/>
          <w:sz w:val="32"/>
          <w:szCs w:val="32"/>
          <w:lang w:val="en-US" w:eastAsia="zh-CN"/>
        </w:rPr>
        <w:t>2021-2022</w:t>
      </w:r>
      <w:r>
        <w:rPr>
          <w:rFonts w:hint="eastAsia" w:ascii="仿宋_GB2312" w:eastAsia="仿宋_GB2312"/>
          <w:sz w:val="32"/>
          <w:szCs w:val="32"/>
        </w:rPr>
        <w:t>学年广西优秀退休教师乡村支教</w:t>
      </w:r>
    </w:p>
    <w:p>
      <w:pPr>
        <w:spacing w:line="520" w:lineRule="exact"/>
        <w:ind w:firstLine="1760" w:firstLineChars="550"/>
        <w:rPr>
          <w:rFonts w:ascii="仿宋_GB2312" w:eastAsia="仿宋_GB2312"/>
          <w:sz w:val="32"/>
          <w:szCs w:val="32"/>
        </w:rPr>
      </w:pPr>
      <w:r>
        <w:rPr>
          <w:rFonts w:hint="eastAsia" w:ascii="仿宋_GB2312" w:eastAsia="仿宋_GB2312"/>
          <w:sz w:val="32"/>
          <w:szCs w:val="32"/>
        </w:rPr>
        <w:t>志愿者信息表</w:t>
      </w:r>
    </w:p>
    <w:p>
      <w:pPr>
        <w:spacing w:line="520" w:lineRule="exact"/>
        <w:ind w:firstLine="1440" w:firstLineChars="450"/>
        <w:rPr>
          <w:rFonts w:ascii="仿宋_GB2312" w:eastAsia="仿宋_GB2312"/>
          <w:sz w:val="32"/>
          <w:szCs w:val="32"/>
        </w:rPr>
      </w:pPr>
      <w:r>
        <w:rPr>
          <w:rFonts w:hint="eastAsia" w:ascii="仿宋_GB2312" w:eastAsia="仿宋_GB2312"/>
          <w:sz w:val="32"/>
          <w:szCs w:val="32"/>
        </w:rPr>
        <w:t>4.广西优秀退休教师乡村支教志愿者志愿服务协议书</w:t>
      </w:r>
    </w:p>
    <w:p>
      <w:pPr>
        <w:spacing w:line="560" w:lineRule="exact"/>
      </w:pPr>
    </w:p>
    <w:sectPr>
      <w:footerReference r:id="rId3" w:type="default"/>
      <w:pgSz w:w="11906" w:h="16838"/>
      <w:pgMar w:top="2098" w:right="1474" w:bottom="141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57335"/>
    </w:sdtPr>
    <w:sdtContent>
      <w:p>
        <w:pPr>
          <w:pStyle w:val="3"/>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A348C"/>
    <w:rsid w:val="008613DD"/>
    <w:rsid w:val="00981A9D"/>
    <w:rsid w:val="00B21341"/>
    <w:rsid w:val="00BA649E"/>
    <w:rsid w:val="00DA348C"/>
    <w:rsid w:val="00E45D10"/>
    <w:rsid w:val="0346368F"/>
    <w:rsid w:val="045A6148"/>
    <w:rsid w:val="07DA064A"/>
    <w:rsid w:val="0AD30D0D"/>
    <w:rsid w:val="102A678C"/>
    <w:rsid w:val="12C0131E"/>
    <w:rsid w:val="17077529"/>
    <w:rsid w:val="17EE0D95"/>
    <w:rsid w:val="196050DA"/>
    <w:rsid w:val="23057490"/>
    <w:rsid w:val="28726ADA"/>
    <w:rsid w:val="2DB36CCC"/>
    <w:rsid w:val="36641EAD"/>
    <w:rsid w:val="3F815A75"/>
    <w:rsid w:val="47EB6FFA"/>
    <w:rsid w:val="52970BE5"/>
    <w:rsid w:val="607F4F9C"/>
    <w:rsid w:val="67B835C5"/>
    <w:rsid w:val="6E5C714A"/>
    <w:rsid w:val="703C31B8"/>
    <w:rsid w:val="7F0221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link w:val="7"/>
    <w:unhideWhenUsed/>
    <w:qFormat/>
    <w:uiPriority w:val="99"/>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6"/>
    <w:link w:val="3"/>
    <w:qFormat/>
    <w:uiPriority w:val="99"/>
    <w:rPr>
      <w:rFonts w:asciiTheme="minorHAnsi" w:hAnsiTheme="minorHAnsi" w:eastAsiaTheme="minorEastAsia" w:cstheme="minorBidi"/>
      <w:kern w:val="2"/>
      <w:sz w:val="18"/>
      <w:szCs w:val="18"/>
    </w:rPr>
  </w:style>
  <w:style w:type="character" w:customStyle="1" w:styleId="8">
    <w:name w:val="批注框文本 Char"/>
    <w:basedOn w:val="6"/>
    <w:link w:val="2"/>
    <w:qFormat/>
    <w:uiPriority w:val="0"/>
    <w:rPr>
      <w:rFonts w:asciiTheme="minorHAnsi" w:hAnsiTheme="minorHAnsi" w:eastAsiaTheme="minorEastAsia" w:cstheme="minorBidi"/>
      <w:kern w:val="2"/>
      <w:sz w:val="18"/>
      <w:szCs w:val="18"/>
    </w:rPr>
  </w:style>
  <w:style w:type="character" w:customStyle="1" w:styleId="9">
    <w:name w:val="页眉 Char"/>
    <w:basedOn w:val="6"/>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5</Pages>
  <Words>383</Words>
  <Characters>2186</Characters>
  <Lines>18</Lines>
  <Paragraphs>5</Paragraphs>
  <TotalTime>5</TotalTime>
  <ScaleCrop>false</ScaleCrop>
  <LinksUpToDate>false</LinksUpToDate>
  <CharactersWithSpaces>2564</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2019-07-01T08:12:00Z</dcterms:created>
  <dc:creator>user</dc:creator>
  <cp:lastModifiedBy>覃坤新</cp:lastModifiedBy>
  <dcterms:modified xsi:type="dcterms:W3CDTF">2021-07-01T07:35:47Z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